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77D" w:rsidRDefault="000F277D" w:rsidP="000F277D">
      <w:pPr>
        <w:pStyle w:val="a3"/>
        <w:spacing w:after="0" w:line="240" w:lineRule="auto"/>
        <w:ind w:left="993" w:right="255" w:firstLine="1406"/>
        <w:jc w:val="right"/>
      </w:pPr>
      <w:r>
        <w:t xml:space="preserve">Приложение 1 к приказу </w:t>
      </w:r>
    </w:p>
    <w:p w:rsidR="000F277D" w:rsidRPr="002428D9" w:rsidRDefault="002428D9" w:rsidP="000F277D">
      <w:pPr>
        <w:pStyle w:val="a3"/>
        <w:spacing w:after="0" w:line="240" w:lineRule="auto"/>
        <w:ind w:left="3184" w:right="255" w:firstLine="1406"/>
        <w:jc w:val="right"/>
      </w:pPr>
      <w:r>
        <w:t>МБДОУ детский сад №3 «Лучик»</w:t>
      </w:r>
    </w:p>
    <w:p w:rsidR="000F277D" w:rsidRDefault="000F277D" w:rsidP="000F277D">
      <w:pPr>
        <w:pStyle w:val="a3"/>
        <w:spacing w:after="0" w:line="240" w:lineRule="auto"/>
        <w:ind w:left="3184" w:right="255" w:firstLine="1406"/>
        <w:jc w:val="right"/>
      </w:pPr>
      <w:r>
        <w:t>Собинского муниципального округа</w:t>
      </w:r>
    </w:p>
    <w:p w:rsidR="000F277D" w:rsidRDefault="002428D9" w:rsidP="000F277D">
      <w:pPr>
        <w:pStyle w:val="a3"/>
        <w:spacing w:after="0" w:line="240" w:lineRule="auto"/>
        <w:ind w:left="3184" w:right="397" w:firstLine="1406"/>
        <w:jc w:val="right"/>
      </w:pPr>
      <w:r>
        <w:t>от 01.09.2025 №27-о</w:t>
      </w:r>
    </w:p>
    <w:p w:rsidR="000F277D" w:rsidRDefault="000F277D" w:rsidP="000F277D">
      <w:pPr>
        <w:pStyle w:val="a3"/>
        <w:spacing w:after="0" w:line="240" w:lineRule="auto"/>
        <w:ind w:left="3184" w:right="397" w:firstLine="1406"/>
        <w:jc w:val="right"/>
      </w:pPr>
    </w:p>
    <w:p w:rsidR="000F277D" w:rsidRPr="00FF67E6" w:rsidRDefault="002428D9" w:rsidP="002428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Дорожная карта по переводу  образовательного пространства Сферум в Государственный многофункциональный сервис обмена информацией МАХ</w:t>
      </w:r>
    </w:p>
    <w:p w:rsidR="000F277D" w:rsidRPr="00FF67E6" w:rsidRDefault="000F277D" w:rsidP="000F277D">
      <w:pPr>
        <w:jc w:val="center"/>
        <w:rPr>
          <w:b/>
          <w:sz w:val="28"/>
          <w:szCs w:val="28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3"/>
        <w:gridCol w:w="5653"/>
        <w:gridCol w:w="1860"/>
        <w:gridCol w:w="1560"/>
        <w:gridCol w:w="5398"/>
      </w:tblGrid>
      <w:tr w:rsidR="000F277D" w:rsidRPr="00F13BC0" w:rsidTr="00CC3EE8">
        <w:trPr>
          <w:trHeight w:val="373"/>
        </w:trPr>
        <w:tc>
          <w:tcPr>
            <w:tcW w:w="473" w:type="dxa"/>
            <w:shd w:val="clear" w:color="auto" w:fill="auto"/>
          </w:tcPr>
          <w:p w:rsidR="000F277D" w:rsidRPr="00F13BC0" w:rsidRDefault="000F277D" w:rsidP="00CC3EE8">
            <w:pPr>
              <w:pStyle w:val="TableParagraph"/>
              <w:ind w:left="114"/>
              <w:rPr>
                <w:rFonts w:eastAsia="Calibri"/>
                <w:sz w:val="24"/>
                <w:szCs w:val="28"/>
                <w:lang w:val="en-US"/>
              </w:rPr>
            </w:pPr>
            <w:r w:rsidRPr="00F13BC0">
              <w:rPr>
                <w:rFonts w:eastAsia="Calibri"/>
                <w:spacing w:val="-10"/>
                <w:sz w:val="24"/>
                <w:szCs w:val="28"/>
                <w:lang w:val="en-US"/>
              </w:rPr>
              <w:t>№</w:t>
            </w:r>
          </w:p>
        </w:tc>
        <w:tc>
          <w:tcPr>
            <w:tcW w:w="5653" w:type="dxa"/>
            <w:shd w:val="clear" w:color="auto" w:fill="auto"/>
          </w:tcPr>
          <w:p w:rsidR="000F277D" w:rsidRPr="00A07B90" w:rsidRDefault="000F277D" w:rsidP="00A07B90">
            <w:pPr>
              <w:pStyle w:val="TableParagraph"/>
              <w:ind w:left="8"/>
              <w:jc w:val="center"/>
              <w:rPr>
                <w:rFonts w:eastAsia="Calibri"/>
                <w:sz w:val="24"/>
                <w:szCs w:val="28"/>
              </w:rPr>
            </w:pPr>
            <w:proofErr w:type="spellStart"/>
            <w:r w:rsidRPr="00F13BC0">
              <w:rPr>
                <w:rFonts w:eastAsia="Calibri"/>
                <w:spacing w:val="-2"/>
                <w:sz w:val="24"/>
                <w:szCs w:val="28"/>
                <w:lang w:val="en-US"/>
              </w:rPr>
              <w:t>Мероприяти</w:t>
            </w:r>
            <w:proofErr w:type="spellEnd"/>
            <w:r w:rsidR="00A07B90">
              <w:rPr>
                <w:rFonts w:eastAsia="Calibri"/>
                <w:spacing w:val="-2"/>
                <w:sz w:val="24"/>
                <w:szCs w:val="28"/>
              </w:rPr>
              <w:t>я</w:t>
            </w:r>
          </w:p>
        </w:tc>
        <w:tc>
          <w:tcPr>
            <w:tcW w:w="1860" w:type="dxa"/>
            <w:shd w:val="clear" w:color="auto" w:fill="auto"/>
          </w:tcPr>
          <w:p w:rsidR="000F277D" w:rsidRPr="00F13BC0" w:rsidRDefault="000F277D" w:rsidP="00CC3EE8">
            <w:pPr>
              <w:pStyle w:val="TableParagraph"/>
              <w:ind w:left="86"/>
              <w:rPr>
                <w:rFonts w:eastAsia="Calibri"/>
                <w:sz w:val="24"/>
                <w:szCs w:val="28"/>
                <w:lang w:val="en-US"/>
              </w:rPr>
            </w:pPr>
            <w:proofErr w:type="spellStart"/>
            <w:r w:rsidRPr="00F13BC0">
              <w:rPr>
                <w:rFonts w:eastAsia="Calibri"/>
                <w:spacing w:val="-2"/>
                <w:sz w:val="24"/>
                <w:szCs w:val="28"/>
                <w:lang w:val="en-US"/>
              </w:rPr>
              <w:t>Ответственные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F277D" w:rsidRPr="00F13BC0" w:rsidRDefault="000F277D" w:rsidP="00CC3EE8">
            <w:pPr>
              <w:pStyle w:val="TableParagraph"/>
              <w:ind w:left="14" w:right="1"/>
              <w:jc w:val="center"/>
              <w:rPr>
                <w:rFonts w:eastAsia="Calibri"/>
                <w:sz w:val="24"/>
                <w:szCs w:val="28"/>
                <w:lang w:val="en-US"/>
              </w:rPr>
            </w:pPr>
            <w:proofErr w:type="spellStart"/>
            <w:r w:rsidRPr="00F13BC0">
              <w:rPr>
                <w:rFonts w:eastAsia="Calibri"/>
                <w:spacing w:val="-4"/>
                <w:sz w:val="24"/>
                <w:szCs w:val="28"/>
                <w:lang w:val="en-US"/>
              </w:rPr>
              <w:t>Срок</w:t>
            </w:r>
            <w:proofErr w:type="spellEnd"/>
          </w:p>
        </w:tc>
        <w:tc>
          <w:tcPr>
            <w:tcW w:w="5398" w:type="dxa"/>
            <w:shd w:val="clear" w:color="auto" w:fill="auto"/>
          </w:tcPr>
          <w:p w:rsidR="000F277D" w:rsidRPr="00F13BC0" w:rsidRDefault="000F277D" w:rsidP="00CC3EE8">
            <w:pPr>
              <w:pStyle w:val="TableParagraph"/>
              <w:ind w:left="9"/>
              <w:jc w:val="center"/>
              <w:rPr>
                <w:rFonts w:eastAsia="Calibri"/>
                <w:sz w:val="24"/>
                <w:szCs w:val="28"/>
                <w:lang w:val="en-US"/>
              </w:rPr>
            </w:pPr>
            <w:proofErr w:type="spellStart"/>
            <w:r w:rsidRPr="00F13BC0">
              <w:rPr>
                <w:rFonts w:eastAsia="Calibri"/>
                <w:spacing w:val="-2"/>
                <w:sz w:val="24"/>
                <w:szCs w:val="28"/>
                <w:lang w:val="en-US"/>
              </w:rPr>
              <w:t>Результат</w:t>
            </w:r>
            <w:proofErr w:type="spellEnd"/>
          </w:p>
        </w:tc>
      </w:tr>
      <w:tr w:rsidR="00A07B90" w:rsidRPr="00F13BC0" w:rsidTr="00CC3EE8">
        <w:trPr>
          <w:trHeight w:val="1331"/>
        </w:trPr>
        <w:tc>
          <w:tcPr>
            <w:tcW w:w="473" w:type="dxa"/>
            <w:shd w:val="clear" w:color="auto" w:fill="auto"/>
          </w:tcPr>
          <w:p w:rsidR="00A07B90" w:rsidRPr="00F13BC0" w:rsidRDefault="00A07B90" w:rsidP="00CC3EE8">
            <w:pPr>
              <w:pStyle w:val="TableParagraph"/>
              <w:ind w:left="45"/>
              <w:rPr>
                <w:rFonts w:eastAsia="Calibri"/>
                <w:sz w:val="24"/>
                <w:szCs w:val="28"/>
                <w:lang w:val="en-US"/>
              </w:rPr>
            </w:pPr>
            <w:r w:rsidRPr="00F13BC0">
              <w:rPr>
                <w:rFonts w:eastAsia="Calibri"/>
                <w:spacing w:val="-5"/>
                <w:sz w:val="24"/>
                <w:szCs w:val="28"/>
                <w:lang w:val="en-US"/>
              </w:rPr>
              <w:t>1.</w:t>
            </w:r>
          </w:p>
        </w:tc>
        <w:tc>
          <w:tcPr>
            <w:tcW w:w="5653" w:type="dxa"/>
            <w:shd w:val="clear" w:color="auto" w:fill="auto"/>
          </w:tcPr>
          <w:p w:rsidR="00A07B90" w:rsidRPr="00952878" w:rsidRDefault="00A07B90" w:rsidP="00952878">
            <w:pPr>
              <w:pStyle w:val="TableParagraph"/>
              <w:ind w:left="45" w:right="32"/>
              <w:jc w:val="both"/>
              <w:rPr>
                <w:rFonts w:eastAsia="Calibri"/>
                <w:sz w:val="24"/>
                <w:szCs w:val="24"/>
              </w:rPr>
            </w:pPr>
            <w:r w:rsidRPr="00952878">
              <w:rPr>
                <w:rFonts w:eastAsia="Calibri"/>
                <w:sz w:val="24"/>
                <w:szCs w:val="24"/>
              </w:rPr>
              <w:t>Ознакомление с нормативными документами</w:t>
            </w:r>
            <w:r w:rsidR="00952878" w:rsidRPr="00952878">
              <w:rPr>
                <w:rFonts w:eastAsia="Calibri"/>
                <w:sz w:val="24"/>
                <w:szCs w:val="24"/>
              </w:rPr>
              <w:t>, регламентирующими</w:t>
            </w:r>
            <w:r w:rsidR="00952878" w:rsidRPr="00952878">
              <w:rPr>
                <w:color w:val="0B1F33"/>
                <w:sz w:val="24"/>
                <w:szCs w:val="24"/>
                <w:shd w:val="clear" w:color="auto" w:fill="FFFFFF"/>
              </w:rPr>
              <w:t xml:space="preserve"> создание многофункционального сервиса обмена информацией.</w:t>
            </w:r>
          </w:p>
        </w:tc>
        <w:tc>
          <w:tcPr>
            <w:tcW w:w="1860" w:type="dxa"/>
            <w:shd w:val="clear" w:color="auto" w:fill="auto"/>
          </w:tcPr>
          <w:p w:rsidR="00952878" w:rsidRDefault="00952878" w:rsidP="00952878">
            <w:pPr>
              <w:pStyle w:val="TableParagraph"/>
              <w:ind w:left="165" w:right="150"/>
              <w:rPr>
                <w:rFonts w:eastAsia="Calibri"/>
                <w:spacing w:val="-4"/>
                <w:sz w:val="24"/>
                <w:szCs w:val="28"/>
              </w:rPr>
            </w:pPr>
            <w:r>
              <w:rPr>
                <w:rFonts w:eastAsia="Calibri"/>
                <w:spacing w:val="-4"/>
                <w:sz w:val="24"/>
                <w:szCs w:val="28"/>
              </w:rPr>
              <w:t>Журавлева С.В.</w:t>
            </w:r>
          </w:p>
          <w:p w:rsidR="00A07B90" w:rsidRDefault="00952878" w:rsidP="00952878">
            <w:pPr>
              <w:pStyle w:val="TableParagraph"/>
              <w:ind w:left="165" w:right="150"/>
              <w:rPr>
                <w:rFonts w:eastAsia="Calibri"/>
                <w:spacing w:val="-4"/>
                <w:sz w:val="24"/>
                <w:szCs w:val="28"/>
              </w:rPr>
            </w:pPr>
            <w:r>
              <w:rPr>
                <w:rFonts w:eastAsia="Calibri"/>
                <w:spacing w:val="-4"/>
                <w:sz w:val="24"/>
                <w:szCs w:val="28"/>
              </w:rPr>
              <w:t>Никифорова Е.А.</w:t>
            </w:r>
          </w:p>
        </w:tc>
        <w:tc>
          <w:tcPr>
            <w:tcW w:w="1560" w:type="dxa"/>
            <w:shd w:val="clear" w:color="auto" w:fill="auto"/>
          </w:tcPr>
          <w:p w:rsidR="00A07B90" w:rsidRDefault="00952878" w:rsidP="00E31EE9">
            <w:pPr>
              <w:pStyle w:val="TableParagraph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До 20.08.2025</w:t>
            </w:r>
          </w:p>
        </w:tc>
        <w:tc>
          <w:tcPr>
            <w:tcW w:w="5398" w:type="dxa"/>
            <w:shd w:val="clear" w:color="auto" w:fill="auto"/>
          </w:tcPr>
          <w:p w:rsidR="00A07B90" w:rsidRDefault="00A07B90" w:rsidP="00E31EE9">
            <w:pPr>
              <w:pStyle w:val="TableParagraph"/>
              <w:ind w:left="45" w:right="31"/>
              <w:jc w:val="both"/>
              <w:rPr>
                <w:rFonts w:eastAsia="Calibri"/>
                <w:sz w:val="24"/>
                <w:szCs w:val="28"/>
              </w:rPr>
            </w:pPr>
          </w:p>
        </w:tc>
      </w:tr>
      <w:tr w:rsidR="00952878" w:rsidRPr="00F13BC0" w:rsidTr="00CC3EE8">
        <w:trPr>
          <w:trHeight w:val="1331"/>
        </w:trPr>
        <w:tc>
          <w:tcPr>
            <w:tcW w:w="473" w:type="dxa"/>
            <w:shd w:val="clear" w:color="auto" w:fill="auto"/>
          </w:tcPr>
          <w:p w:rsidR="00952878" w:rsidRPr="00262CEE" w:rsidRDefault="00952878" w:rsidP="006F7C98">
            <w:pPr>
              <w:pStyle w:val="TableParagraph"/>
              <w:ind w:left="45"/>
              <w:rPr>
                <w:rFonts w:eastAsia="Calibri"/>
                <w:spacing w:val="-5"/>
                <w:sz w:val="24"/>
                <w:szCs w:val="28"/>
              </w:rPr>
            </w:pPr>
            <w:r>
              <w:rPr>
                <w:rFonts w:eastAsia="Calibri"/>
                <w:spacing w:val="-5"/>
                <w:sz w:val="24"/>
                <w:szCs w:val="28"/>
              </w:rPr>
              <w:t>2.</w:t>
            </w:r>
          </w:p>
        </w:tc>
        <w:tc>
          <w:tcPr>
            <w:tcW w:w="5653" w:type="dxa"/>
            <w:shd w:val="clear" w:color="auto" w:fill="auto"/>
          </w:tcPr>
          <w:p w:rsidR="00952878" w:rsidRDefault="00952878" w:rsidP="00B012C7">
            <w:pPr>
              <w:pStyle w:val="TableParagraph"/>
              <w:ind w:left="45" w:right="32"/>
              <w:jc w:val="both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Провести совещание с сотрудниками по переходу в МАХ</w:t>
            </w:r>
          </w:p>
        </w:tc>
        <w:tc>
          <w:tcPr>
            <w:tcW w:w="1860" w:type="dxa"/>
            <w:shd w:val="clear" w:color="auto" w:fill="auto"/>
          </w:tcPr>
          <w:p w:rsidR="00952878" w:rsidRDefault="00952878" w:rsidP="00B012C7">
            <w:pPr>
              <w:pStyle w:val="TableParagraph"/>
              <w:ind w:left="165" w:right="150"/>
              <w:rPr>
                <w:rFonts w:eastAsia="Calibri"/>
                <w:spacing w:val="-4"/>
                <w:sz w:val="24"/>
                <w:szCs w:val="28"/>
              </w:rPr>
            </w:pPr>
            <w:r>
              <w:rPr>
                <w:rFonts w:eastAsia="Calibri"/>
                <w:spacing w:val="-4"/>
                <w:sz w:val="24"/>
                <w:szCs w:val="28"/>
              </w:rPr>
              <w:t>Журавлева С.В.</w:t>
            </w:r>
          </w:p>
          <w:p w:rsidR="00952878" w:rsidRDefault="00952878" w:rsidP="00B012C7">
            <w:pPr>
              <w:pStyle w:val="TableParagraph"/>
              <w:ind w:left="165" w:right="150"/>
              <w:rPr>
                <w:rFonts w:eastAsia="Calibri"/>
                <w:spacing w:val="-4"/>
                <w:sz w:val="24"/>
                <w:szCs w:val="28"/>
              </w:rPr>
            </w:pPr>
            <w:r>
              <w:rPr>
                <w:rFonts w:eastAsia="Calibri"/>
                <w:spacing w:val="-4"/>
                <w:sz w:val="24"/>
                <w:szCs w:val="28"/>
              </w:rPr>
              <w:t>Никифорова Е.А.</w:t>
            </w:r>
          </w:p>
        </w:tc>
        <w:tc>
          <w:tcPr>
            <w:tcW w:w="1560" w:type="dxa"/>
            <w:shd w:val="clear" w:color="auto" w:fill="auto"/>
          </w:tcPr>
          <w:p w:rsidR="00952878" w:rsidRDefault="00952878" w:rsidP="00952878">
            <w:pPr>
              <w:pStyle w:val="TableParagraph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 xml:space="preserve">До </w:t>
            </w:r>
            <w:r>
              <w:rPr>
                <w:rFonts w:eastAsia="Calibri"/>
                <w:sz w:val="24"/>
                <w:szCs w:val="28"/>
              </w:rPr>
              <w:t>0</w:t>
            </w:r>
            <w:r>
              <w:rPr>
                <w:rFonts w:eastAsia="Calibri"/>
                <w:sz w:val="24"/>
                <w:szCs w:val="28"/>
              </w:rPr>
              <w:t>1</w:t>
            </w:r>
            <w:r>
              <w:rPr>
                <w:rFonts w:eastAsia="Calibri"/>
                <w:sz w:val="24"/>
                <w:szCs w:val="28"/>
              </w:rPr>
              <w:t>.09.2025</w:t>
            </w:r>
          </w:p>
        </w:tc>
        <w:tc>
          <w:tcPr>
            <w:tcW w:w="5398" w:type="dxa"/>
            <w:shd w:val="clear" w:color="auto" w:fill="auto"/>
          </w:tcPr>
          <w:p w:rsidR="00952878" w:rsidRDefault="00952878" w:rsidP="00B012C7">
            <w:pPr>
              <w:pStyle w:val="TableParagraph"/>
              <w:ind w:left="45" w:right="31"/>
              <w:jc w:val="both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Знакоство с информационными материалами</w:t>
            </w:r>
          </w:p>
        </w:tc>
      </w:tr>
      <w:tr w:rsidR="00952878" w:rsidRPr="00F13BC0" w:rsidTr="00CC3EE8">
        <w:trPr>
          <w:trHeight w:val="1331"/>
        </w:trPr>
        <w:tc>
          <w:tcPr>
            <w:tcW w:w="473" w:type="dxa"/>
            <w:shd w:val="clear" w:color="auto" w:fill="auto"/>
          </w:tcPr>
          <w:p w:rsidR="00952878" w:rsidRDefault="00952878" w:rsidP="006F7C98">
            <w:pPr>
              <w:pStyle w:val="TableParagraph"/>
              <w:ind w:left="45"/>
              <w:rPr>
                <w:rFonts w:eastAsia="Calibri"/>
                <w:spacing w:val="-5"/>
                <w:sz w:val="24"/>
                <w:szCs w:val="28"/>
              </w:rPr>
            </w:pPr>
            <w:r>
              <w:rPr>
                <w:rFonts w:eastAsia="Calibri"/>
                <w:spacing w:val="-5"/>
                <w:sz w:val="24"/>
                <w:szCs w:val="28"/>
              </w:rPr>
              <w:t>3.</w:t>
            </w:r>
          </w:p>
        </w:tc>
        <w:tc>
          <w:tcPr>
            <w:tcW w:w="5653" w:type="dxa"/>
            <w:shd w:val="clear" w:color="auto" w:fill="auto"/>
          </w:tcPr>
          <w:p w:rsidR="00952878" w:rsidRPr="00F13BC0" w:rsidRDefault="00952878" w:rsidP="005A4860">
            <w:pPr>
              <w:pStyle w:val="TableParagraph"/>
              <w:ind w:left="45" w:right="32"/>
              <w:jc w:val="both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Создать рабочую группу по переходу образовательного пространства Сферум в государственный многофункциональный сервис обмена информацией МАХ.</w:t>
            </w:r>
          </w:p>
        </w:tc>
        <w:tc>
          <w:tcPr>
            <w:tcW w:w="1860" w:type="dxa"/>
            <w:shd w:val="clear" w:color="auto" w:fill="auto"/>
          </w:tcPr>
          <w:p w:rsidR="00952878" w:rsidRPr="00F13BC0" w:rsidRDefault="00952878" w:rsidP="005A4860">
            <w:pPr>
              <w:pStyle w:val="TableParagraph"/>
              <w:ind w:left="165" w:right="150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pacing w:val="-4"/>
                <w:sz w:val="24"/>
                <w:szCs w:val="28"/>
              </w:rPr>
              <w:t>Журавлева С.В.</w:t>
            </w:r>
          </w:p>
        </w:tc>
        <w:tc>
          <w:tcPr>
            <w:tcW w:w="1560" w:type="dxa"/>
            <w:shd w:val="clear" w:color="auto" w:fill="auto"/>
          </w:tcPr>
          <w:p w:rsidR="00952878" w:rsidRPr="00F13BC0" w:rsidRDefault="00952878" w:rsidP="005A4860">
            <w:pPr>
              <w:pStyle w:val="TableParagraph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 xml:space="preserve"> 01.09.2025</w:t>
            </w:r>
          </w:p>
        </w:tc>
        <w:tc>
          <w:tcPr>
            <w:tcW w:w="5398" w:type="dxa"/>
            <w:shd w:val="clear" w:color="auto" w:fill="auto"/>
          </w:tcPr>
          <w:p w:rsidR="00952878" w:rsidRPr="00F13BC0" w:rsidRDefault="00952878" w:rsidP="005A4860">
            <w:pPr>
              <w:pStyle w:val="TableParagraph"/>
              <w:ind w:left="45" w:right="31"/>
              <w:jc w:val="both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Приказ заведующего ДОУ</w:t>
            </w:r>
          </w:p>
        </w:tc>
      </w:tr>
      <w:tr w:rsidR="00952878" w:rsidRPr="00F13BC0" w:rsidTr="00CC3EE8">
        <w:trPr>
          <w:trHeight w:val="1331"/>
        </w:trPr>
        <w:tc>
          <w:tcPr>
            <w:tcW w:w="473" w:type="dxa"/>
            <w:shd w:val="clear" w:color="auto" w:fill="auto"/>
          </w:tcPr>
          <w:p w:rsidR="00952878" w:rsidRPr="00F13BC0" w:rsidRDefault="00952878" w:rsidP="00902886">
            <w:pPr>
              <w:pStyle w:val="TableParagraph"/>
              <w:ind w:left="45"/>
              <w:rPr>
                <w:rFonts w:eastAsia="Calibri"/>
                <w:sz w:val="24"/>
                <w:szCs w:val="28"/>
                <w:lang w:val="en-US"/>
              </w:rPr>
            </w:pPr>
            <w:r>
              <w:rPr>
                <w:rFonts w:eastAsia="Calibri"/>
                <w:spacing w:val="-5"/>
                <w:sz w:val="24"/>
                <w:szCs w:val="28"/>
              </w:rPr>
              <w:t>4</w:t>
            </w:r>
            <w:r w:rsidRPr="00F13BC0">
              <w:rPr>
                <w:rFonts w:eastAsia="Calibri"/>
                <w:spacing w:val="-5"/>
                <w:sz w:val="24"/>
                <w:szCs w:val="28"/>
                <w:lang w:val="en-US"/>
              </w:rPr>
              <w:t>.</w:t>
            </w:r>
          </w:p>
        </w:tc>
        <w:tc>
          <w:tcPr>
            <w:tcW w:w="5653" w:type="dxa"/>
            <w:shd w:val="clear" w:color="auto" w:fill="auto"/>
          </w:tcPr>
          <w:p w:rsidR="00952878" w:rsidRDefault="00952878" w:rsidP="002F5F2D">
            <w:pPr>
              <w:pStyle w:val="TableParagraph"/>
              <w:ind w:left="45" w:right="32"/>
              <w:jc w:val="both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Участие координаторапо переводу ИКОП на базу Государственного сервиса в вебинаре по переходу образовательных учреждений из ВКМ мессенджера в МАХ</w:t>
            </w:r>
          </w:p>
        </w:tc>
        <w:tc>
          <w:tcPr>
            <w:tcW w:w="1860" w:type="dxa"/>
            <w:shd w:val="clear" w:color="auto" w:fill="auto"/>
          </w:tcPr>
          <w:p w:rsidR="00952878" w:rsidRDefault="00952878" w:rsidP="002F5F2D">
            <w:pPr>
              <w:pStyle w:val="TableParagraph"/>
              <w:ind w:left="165" w:right="150"/>
              <w:rPr>
                <w:rFonts w:eastAsia="Calibri"/>
                <w:spacing w:val="-4"/>
                <w:sz w:val="24"/>
                <w:szCs w:val="28"/>
              </w:rPr>
            </w:pPr>
            <w:r>
              <w:rPr>
                <w:rFonts w:eastAsia="Calibri"/>
                <w:spacing w:val="-4"/>
                <w:sz w:val="24"/>
                <w:szCs w:val="28"/>
              </w:rPr>
              <w:t>Никифорова Е.А.</w:t>
            </w:r>
          </w:p>
        </w:tc>
        <w:tc>
          <w:tcPr>
            <w:tcW w:w="1560" w:type="dxa"/>
            <w:shd w:val="clear" w:color="auto" w:fill="auto"/>
          </w:tcPr>
          <w:p w:rsidR="00952878" w:rsidRDefault="00952878" w:rsidP="002F5F2D">
            <w:pPr>
              <w:pStyle w:val="TableParagraph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03,09.2025</w:t>
            </w:r>
          </w:p>
        </w:tc>
        <w:tc>
          <w:tcPr>
            <w:tcW w:w="5398" w:type="dxa"/>
            <w:shd w:val="clear" w:color="auto" w:fill="auto"/>
          </w:tcPr>
          <w:p w:rsidR="00952878" w:rsidRDefault="00952878" w:rsidP="002F5F2D">
            <w:pPr>
              <w:pStyle w:val="TableParagraph"/>
              <w:ind w:left="45" w:right="31"/>
              <w:jc w:val="both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Участие</w:t>
            </w:r>
          </w:p>
        </w:tc>
      </w:tr>
      <w:tr w:rsidR="00952878" w:rsidRPr="00F13BC0" w:rsidTr="00CC3EE8">
        <w:trPr>
          <w:trHeight w:val="1331"/>
        </w:trPr>
        <w:tc>
          <w:tcPr>
            <w:tcW w:w="473" w:type="dxa"/>
            <w:shd w:val="clear" w:color="auto" w:fill="auto"/>
          </w:tcPr>
          <w:p w:rsidR="00952878" w:rsidRPr="001E3C40" w:rsidRDefault="00952878" w:rsidP="00902886">
            <w:pPr>
              <w:pStyle w:val="TableParagraph"/>
              <w:ind w:left="45"/>
              <w:rPr>
                <w:rFonts w:eastAsia="Calibri"/>
                <w:spacing w:val="-5"/>
                <w:sz w:val="24"/>
                <w:szCs w:val="28"/>
              </w:rPr>
            </w:pPr>
            <w:r>
              <w:rPr>
                <w:rFonts w:eastAsia="Calibri"/>
                <w:spacing w:val="-5"/>
                <w:sz w:val="24"/>
                <w:szCs w:val="28"/>
              </w:rPr>
              <w:lastRenderedPageBreak/>
              <w:t>5.</w:t>
            </w:r>
          </w:p>
        </w:tc>
        <w:tc>
          <w:tcPr>
            <w:tcW w:w="5653" w:type="dxa"/>
            <w:shd w:val="clear" w:color="auto" w:fill="auto"/>
          </w:tcPr>
          <w:p w:rsidR="00952878" w:rsidRPr="001E3C40" w:rsidRDefault="00952878" w:rsidP="00340B76">
            <w:pPr>
              <w:pStyle w:val="TableParagraph"/>
              <w:ind w:left="45" w:right="31"/>
              <w:jc w:val="both"/>
              <w:rPr>
                <w:rFonts w:eastAsia="Calibri"/>
                <w:sz w:val="24"/>
                <w:szCs w:val="28"/>
              </w:rPr>
            </w:pPr>
            <w:r w:rsidRPr="00F13BC0">
              <w:rPr>
                <w:rFonts w:eastAsia="Calibri"/>
                <w:sz w:val="24"/>
                <w:szCs w:val="28"/>
              </w:rPr>
              <w:t>Р</w:t>
            </w:r>
            <w:r w:rsidRPr="001E3C40">
              <w:rPr>
                <w:rFonts w:eastAsia="Calibri"/>
                <w:sz w:val="24"/>
                <w:szCs w:val="28"/>
              </w:rPr>
              <w:t>егистрация</w:t>
            </w:r>
            <w:r w:rsidRPr="001E3C40">
              <w:rPr>
                <w:rFonts w:eastAsia="Calibri"/>
                <w:spacing w:val="-3"/>
                <w:sz w:val="24"/>
                <w:szCs w:val="28"/>
              </w:rPr>
              <w:t xml:space="preserve"> </w:t>
            </w:r>
            <w:r>
              <w:rPr>
                <w:rFonts w:eastAsia="Calibri"/>
                <w:spacing w:val="-3"/>
                <w:sz w:val="24"/>
                <w:szCs w:val="28"/>
              </w:rPr>
              <w:t xml:space="preserve">сотрудников </w:t>
            </w:r>
            <w:r w:rsidRPr="001E3C40">
              <w:rPr>
                <w:rFonts w:eastAsia="Calibri"/>
                <w:sz w:val="24"/>
                <w:szCs w:val="28"/>
              </w:rPr>
              <w:t>в</w:t>
            </w:r>
            <w:r w:rsidRPr="001E3C40">
              <w:rPr>
                <w:rFonts w:eastAsia="Calibri"/>
                <w:spacing w:val="-4"/>
                <w:sz w:val="24"/>
                <w:szCs w:val="28"/>
              </w:rPr>
              <w:t xml:space="preserve"> </w:t>
            </w:r>
            <w:r w:rsidRPr="001E3C40">
              <w:rPr>
                <w:rFonts w:eastAsia="Calibri"/>
                <w:sz w:val="24"/>
                <w:szCs w:val="28"/>
              </w:rPr>
              <w:t>Государственном</w:t>
            </w:r>
            <w:r w:rsidRPr="001E3C40">
              <w:rPr>
                <w:rFonts w:eastAsia="Calibri"/>
                <w:spacing w:val="-3"/>
                <w:sz w:val="24"/>
                <w:szCs w:val="28"/>
              </w:rPr>
              <w:t xml:space="preserve"> </w:t>
            </w:r>
            <w:r w:rsidRPr="001E3C40">
              <w:rPr>
                <w:rFonts w:eastAsia="Calibri"/>
                <w:spacing w:val="-2"/>
                <w:sz w:val="24"/>
                <w:szCs w:val="28"/>
              </w:rPr>
              <w:t>сервисе</w:t>
            </w:r>
          </w:p>
        </w:tc>
        <w:tc>
          <w:tcPr>
            <w:tcW w:w="1860" w:type="dxa"/>
            <w:shd w:val="clear" w:color="auto" w:fill="auto"/>
          </w:tcPr>
          <w:p w:rsidR="00952878" w:rsidRPr="00F13BC0" w:rsidRDefault="00952878" w:rsidP="00340B76">
            <w:pPr>
              <w:pStyle w:val="TableParagraph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pacing w:val="-4"/>
                <w:sz w:val="24"/>
                <w:szCs w:val="28"/>
              </w:rPr>
              <w:t>Никифорова Е.А.</w:t>
            </w:r>
          </w:p>
        </w:tc>
        <w:tc>
          <w:tcPr>
            <w:tcW w:w="1560" w:type="dxa"/>
            <w:shd w:val="clear" w:color="auto" w:fill="auto"/>
          </w:tcPr>
          <w:p w:rsidR="00952878" w:rsidRPr="00262CEE" w:rsidRDefault="00952878" w:rsidP="00340B76">
            <w:pPr>
              <w:pStyle w:val="TableParagraph"/>
              <w:ind w:right="42" w:firstLine="26"/>
              <w:jc w:val="both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До 15.09.2025</w:t>
            </w:r>
          </w:p>
        </w:tc>
        <w:tc>
          <w:tcPr>
            <w:tcW w:w="5398" w:type="dxa"/>
            <w:shd w:val="clear" w:color="auto" w:fill="auto"/>
          </w:tcPr>
          <w:p w:rsidR="00952878" w:rsidRPr="00F13BC0" w:rsidRDefault="00952878" w:rsidP="00340B76">
            <w:pPr>
              <w:pStyle w:val="TableParagraph"/>
              <w:tabs>
                <w:tab w:val="left" w:pos="758"/>
                <w:tab w:val="left" w:pos="1292"/>
                <w:tab w:val="left" w:pos="2976"/>
                <w:tab w:val="left" w:pos="4660"/>
              </w:tabs>
              <w:ind w:left="45" w:right="29"/>
              <w:rPr>
                <w:rFonts w:eastAsia="Calibri"/>
                <w:sz w:val="24"/>
                <w:szCs w:val="28"/>
              </w:rPr>
            </w:pPr>
            <w:r w:rsidRPr="00F13BC0">
              <w:rPr>
                <w:rFonts w:eastAsia="Calibri"/>
                <w:spacing w:val="-4"/>
                <w:sz w:val="24"/>
                <w:szCs w:val="28"/>
              </w:rPr>
              <w:t>100% п</w:t>
            </w:r>
            <w:r>
              <w:rPr>
                <w:rFonts w:eastAsia="Calibri"/>
                <w:spacing w:val="-4"/>
                <w:sz w:val="24"/>
                <w:szCs w:val="28"/>
              </w:rPr>
              <w:t xml:space="preserve">едагогических работников </w:t>
            </w:r>
            <w:proofErr w:type="gramStart"/>
            <w:r w:rsidRPr="00F13BC0">
              <w:rPr>
                <w:rFonts w:eastAsia="Calibri"/>
                <w:spacing w:val="-4"/>
                <w:sz w:val="24"/>
                <w:szCs w:val="28"/>
              </w:rPr>
              <w:t>зарегистрированы</w:t>
            </w:r>
            <w:proofErr w:type="gramEnd"/>
            <w:r w:rsidRPr="00F13BC0">
              <w:rPr>
                <w:rFonts w:eastAsia="Calibri"/>
                <w:spacing w:val="-4"/>
                <w:sz w:val="24"/>
                <w:szCs w:val="28"/>
              </w:rPr>
              <w:t xml:space="preserve"> в Государственном сервис</w:t>
            </w:r>
          </w:p>
        </w:tc>
      </w:tr>
      <w:tr w:rsidR="00952878" w:rsidRPr="00F13BC0" w:rsidTr="00CC3EE8">
        <w:trPr>
          <w:trHeight w:val="890"/>
        </w:trPr>
        <w:tc>
          <w:tcPr>
            <w:tcW w:w="473" w:type="dxa"/>
            <w:shd w:val="clear" w:color="auto" w:fill="auto"/>
          </w:tcPr>
          <w:p w:rsidR="00952878" w:rsidRPr="00F13BC0" w:rsidRDefault="00952878" w:rsidP="00902886">
            <w:pPr>
              <w:pStyle w:val="TableParagraph"/>
              <w:ind w:left="45"/>
              <w:rPr>
                <w:rFonts w:eastAsia="Calibri"/>
                <w:spacing w:val="-5"/>
                <w:sz w:val="24"/>
                <w:szCs w:val="28"/>
              </w:rPr>
            </w:pPr>
            <w:r>
              <w:rPr>
                <w:rFonts w:eastAsia="Calibri"/>
                <w:spacing w:val="-5"/>
                <w:sz w:val="24"/>
                <w:szCs w:val="28"/>
              </w:rPr>
              <w:t>6.</w:t>
            </w:r>
          </w:p>
        </w:tc>
        <w:tc>
          <w:tcPr>
            <w:tcW w:w="5653" w:type="dxa"/>
            <w:shd w:val="clear" w:color="auto" w:fill="auto"/>
          </w:tcPr>
          <w:p w:rsidR="00952878" w:rsidRPr="00F13BC0" w:rsidRDefault="00952878" w:rsidP="00952878">
            <w:pPr>
              <w:pStyle w:val="TableParagraph"/>
              <w:ind w:left="45" w:right="31"/>
              <w:jc w:val="both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Проведение р</w:t>
            </w:r>
            <w:r>
              <w:rPr>
                <w:rFonts w:eastAsia="Calibri"/>
                <w:sz w:val="24"/>
                <w:szCs w:val="28"/>
              </w:rPr>
              <w:t>одительски</w:t>
            </w:r>
            <w:r>
              <w:rPr>
                <w:rFonts w:eastAsia="Calibri"/>
                <w:sz w:val="24"/>
                <w:szCs w:val="28"/>
              </w:rPr>
              <w:t>х</w:t>
            </w:r>
            <w:r>
              <w:rPr>
                <w:rFonts w:eastAsia="Calibri"/>
                <w:sz w:val="24"/>
                <w:szCs w:val="28"/>
              </w:rPr>
              <w:t xml:space="preserve"> собрани</w:t>
            </w:r>
            <w:r>
              <w:rPr>
                <w:rFonts w:eastAsia="Calibri"/>
                <w:sz w:val="24"/>
                <w:szCs w:val="28"/>
              </w:rPr>
              <w:t>й</w:t>
            </w:r>
            <w:r>
              <w:rPr>
                <w:rFonts w:eastAsia="Calibri"/>
                <w:sz w:val="24"/>
                <w:szCs w:val="28"/>
              </w:rPr>
              <w:t xml:space="preserve"> по переходу из ВК </w:t>
            </w:r>
            <w:proofErr w:type="spellStart"/>
            <w:r>
              <w:rPr>
                <w:rFonts w:eastAsia="Calibri"/>
                <w:sz w:val="24"/>
                <w:szCs w:val="28"/>
              </w:rPr>
              <w:t>мессенджера</w:t>
            </w:r>
            <w:proofErr w:type="spellEnd"/>
            <w:r>
              <w:rPr>
                <w:rFonts w:eastAsia="Calibri"/>
                <w:sz w:val="24"/>
                <w:szCs w:val="28"/>
              </w:rPr>
              <w:t xml:space="preserve"> в МАХ</w:t>
            </w:r>
          </w:p>
        </w:tc>
        <w:tc>
          <w:tcPr>
            <w:tcW w:w="1860" w:type="dxa"/>
            <w:shd w:val="clear" w:color="auto" w:fill="auto"/>
          </w:tcPr>
          <w:p w:rsidR="00952878" w:rsidRDefault="00952878" w:rsidP="00D168C8">
            <w:pPr>
              <w:pStyle w:val="TableParagraph"/>
              <w:rPr>
                <w:rFonts w:eastAsia="Calibri"/>
                <w:spacing w:val="-4"/>
                <w:sz w:val="24"/>
                <w:szCs w:val="28"/>
              </w:rPr>
            </w:pPr>
            <w:r>
              <w:rPr>
                <w:rFonts w:eastAsia="Calibri"/>
                <w:spacing w:val="-4"/>
                <w:sz w:val="24"/>
                <w:szCs w:val="28"/>
              </w:rPr>
              <w:t>Журавлева С.В.</w:t>
            </w:r>
          </w:p>
          <w:p w:rsidR="00952878" w:rsidRDefault="00952878" w:rsidP="00D168C8">
            <w:pPr>
              <w:pStyle w:val="TableParagraph"/>
              <w:rPr>
                <w:rFonts w:eastAsia="Calibri"/>
                <w:spacing w:val="-4"/>
                <w:sz w:val="24"/>
                <w:szCs w:val="28"/>
              </w:rPr>
            </w:pPr>
            <w:r>
              <w:rPr>
                <w:rFonts w:eastAsia="Calibri"/>
                <w:spacing w:val="-4"/>
                <w:sz w:val="24"/>
                <w:szCs w:val="28"/>
              </w:rPr>
              <w:t>Никифорова Е.А.</w:t>
            </w:r>
          </w:p>
          <w:p w:rsidR="00952878" w:rsidRDefault="00952878" w:rsidP="00D168C8">
            <w:pPr>
              <w:pStyle w:val="TableParagraph"/>
              <w:rPr>
                <w:rFonts w:eastAsia="Calibri"/>
                <w:spacing w:val="-4"/>
                <w:sz w:val="24"/>
                <w:szCs w:val="28"/>
              </w:rPr>
            </w:pPr>
            <w:r>
              <w:rPr>
                <w:rFonts w:eastAsia="Calibri"/>
                <w:spacing w:val="-4"/>
                <w:sz w:val="24"/>
                <w:szCs w:val="28"/>
              </w:rPr>
              <w:t>Воспитатели</w:t>
            </w:r>
          </w:p>
        </w:tc>
        <w:tc>
          <w:tcPr>
            <w:tcW w:w="1560" w:type="dxa"/>
            <w:shd w:val="clear" w:color="auto" w:fill="auto"/>
          </w:tcPr>
          <w:p w:rsidR="00952878" w:rsidRDefault="00952878" w:rsidP="00D168C8">
            <w:pPr>
              <w:pStyle w:val="TableParagraph"/>
              <w:ind w:right="42"/>
              <w:jc w:val="both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до 15.10.2025</w:t>
            </w:r>
          </w:p>
        </w:tc>
        <w:tc>
          <w:tcPr>
            <w:tcW w:w="5398" w:type="dxa"/>
            <w:shd w:val="clear" w:color="auto" w:fill="auto"/>
          </w:tcPr>
          <w:p w:rsidR="00952878" w:rsidRPr="00F13BC0" w:rsidRDefault="00952878" w:rsidP="00D168C8">
            <w:pPr>
              <w:pStyle w:val="TableParagraph"/>
              <w:tabs>
                <w:tab w:val="left" w:pos="758"/>
                <w:tab w:val="left" w:pos="1292"/>
                <w:tab w:val="left" w:pos="2976"/>
                <w:tab w:val="left" w:pos="4660"/>
              </w:tabs>
              <w:ind w:left="45" w:right="29"/>
              <w:rPr>
                <w:rFonts w:eastAsia="Calibri"/>
                <w:spacing w:val="-4"/>
                <w:sz w:val="24"/>
                <w:szCs w:val="28"/>
              </w:rPr>
            </w:pPr>
            <w:r>
              <w:rPr>
                <w:rFonts w:eastAsia="Calibri"/>
                <w:spacing w:val="-4"/>
                <w:sz w:val="24"/>
                <w:szCs w:val="28"/>
              </w:rPr>
              <w:t>Информационные материалы</w:t>
            </w:r>
          </w:p>
        </w:tc>
      </w:tr>
      <w:tr w:rsidR="00C86FA3" w:rsidRPr="00F13BC0" w:rsidTr="00CC3EE8">
        <w:trPr>
          <w:trHeight w:val="890"/>
        </w:trPr>
        <w:tc>
          <w:tcPr>
            <w:tcW w:w="473" w:type="dxa"/>
            <w:vMerge w:val="restart"/>
            <w:shd w:val="clear" w:color="auto" w:fill="auto"/>
          </w:tcPr>
          <w:p w:rsidR="00C86FA3" w:rsidRPr="00F13BC0" w:rsidRDefault="00C86FA3" w:rsidP="00014C8D">
            <w:pPr>
              <w:pStyle w:val="TableParagraph"/>
              <w:ind w:left="45"/>
              <w:rPr>
                <w:rFonts w:eastAsia="Calibri"/>
                <w:spacing w:val="-5"/>
                <w:sz w:val="24"/>
                <w:szCs w:val="28"/>
              </w:rPr>
            </w:pPr>
            <w:r>
              <w:rPr>
                <w:rFonts w:eastAsia="Calibri"/>
                <w:spacing w:val="-5"/>
                <w:sz w:val="24"/>
                <w:szCs w:val="28"/>
              </w:rPr>
              <w:t>7.</w:t>
            </w:r>
          </w:p>
        </w:tc>
        <w:tc>
          <w:tcPr>
            <w:tcW w:w="5653" w:type="dxa"/>
            <w:vMerge w:val="restart"/>
            <w:shd w:val="clear" w:color="auto" w:fill="auto"/>
          </w:tcPr>
          <w:p w:rsidR="00C86FA3" w:rsidRPr="00F13BC0" w:rsidRDefault="00C86FA3" w:rsidP="00014C8D">
            <w:pPr>
              <w:pStyle w:val="TableParagraph"/>
              <w:ind w:left="45" w:right="31"/>
              <w:jc w:val="both"/>
              <w:rPr>
                <w:rFonts w:eastAsia="Calibri"/>
                <w:sz w:val="24"/>
                <w:szCs w:val="28"/>
              </w:rPr>
            </w:pPr>
            <w:r w:rsidRPr="00F13BC0">
              <w:rPr>
                <w:rFonts w:eastAsia="Calibri"/>
                <w:sz w:val="24"/>
                <w:szCs w:val="28"/>
              </w:rPr>
              <w:t>Перевод</w:t>
            </w:r>
            <w:r w:rsidRPr="00F13BC0">
              <w:rPr>
                <w:rFonts w:eastAsia="Calibri"/>
                <w:spacing w:val="40"/>
                <w:sz w:val="24"/>
                <w:szCs w:val="28"/>
              </w:rPr>
              <w:t xml:space="preserve"> </w:t>
            </w:r>
            <w:r w:rsidRPr="00F13BC0">
              <w:rPr>
                <w:rFonts w:eastAsia="Calibri"/>
                <w:sz w:val="24"/>
                <w:szCs w:val="28"/>
              </w:rPr>
              <w:t>коммуникаций</w:t>
            </w:r>
            <w:r w:rsidRPr="00F13BC0">
              <w:rPr>
                <w:rFonts w:eastAsia="Calibri"/>
                <w:spacing w:val="40"/>
                <w:sz w:val="24"/>
                <w:szCs w:val="28"/>
              </w:rPr>
              <w:t xml:space="preserve"> </w:t>
            </w:r>
            <w:r w:rsidRPr="00F13BC0">
              <w:rPr>
                <w:rFonts w:eastAsia="Calibri"/>
                <w:sz w:val="24"/>
                <w:szCs w:val="28"/>
              </w:rPr>
              <w:t>ИКОП</w:t>
            </w:r>
            <w:r w:rsidRPr="00F13BC0">
              <w:rPr>
                <w:rFonts w:eastAsia="Calibri"/>
                <w:spacing w:val="40"/>
                <w:sz w:val="24"/>
                <w:szCs w:val="28"/>
              </w:rPr>
              <w:t xml:space="preserve"> </w:t>
            </w:r>
            <w:r w:rsidRPr="00F13BC0">
              <w:rPr>
                <w:rFonts w:eastAsia="Calibri"/>
                <w:sz w:val="24"/>
                <w:szCs w:val="28"/>
              </w:rPr>
              <w:t>в</w:t>
            </w:r>
            <w:r w:rsidRPr="00F13BC0">
              <w:rPr>
                <w:rFonts w:eastAsia="Calibri"/>
                <w:spacing w:val="40"/>
                <w:sz w:val="24"/>
                <w:szCs w:val="28"/>
              </w:rPr>
              <w:t xml:space="preserve"> </w:t>
            </w:r>
            <w:r w:rsidRPr="00F13BC0">
              <w:rPr>
                <w:rFonts w:eastAsia="Calibri"/>
                <w:sz w:val="24"/>
                <w:szCs w:val="28"/>
              </w:rPr>
              <w:t xml:space="preserve">Государственный </w:t>
            </w:r>
            <w:r w:rsidRPr="00F13BC0">
              <w:rPr>
                <w:rFonts w:eastAsia="Calibri"/>
                <w:spacing w:val="-2"/>
                <w:sz w:val="24"/>
                <w:szCs w:val="28"/>
              </w:rPr>
              <w:t>сервис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C86FA3" w:rsidRDefault="00C86FA3" w:rsidP="00014C8D">
            <w:pPr>
              <w:pStyle w:val="TableParagraph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Заведующий</w:t>
            </w:r>
          </w:p>
          <w:p w:rsidR="00C86FA3" w:rsidRDefault="00C86FA3" w:rsidP="00014C8D">
            <w:pPr>
              <w:pStyle w:val="TableParagraph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Журавлева С.В.</w:t>
            </w:r>
          </w:p>
          <w:p w:rsidR="00C86FA3" w:rsidRDefault="00C86FA3" w:rsidP="00014C8D">
            <w:pPr>
              <w:pStyle w:val="TableParagraph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Координатор</w:t>
            </w:r>
          </w:p>
          <w:p w:rsidR="00C86FA3" w:rsidRDefault="00C86FA3" w:rsidP="00014C8D">
            <w:pPr>
              <w:pStyle w:val="TableParagraph"/>
              <w:rPr>
                <w:rFonts w:eastAsia="Calibri"/>
                <w:spacing w:val="-4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Никифорова Е.А</w:t>
            </w:r>
          </w:p>
        </w:tc>
        <w:tc>
          <w:tcPr>
            <w:tcW w:w="1560" w:type="dxa"/>
            <w:shd w:val="clear" w:color="auto" w:fill="auto"/>
          </w:tcPr>
          <w:p w:rsidR="00C86FA3" w:rsidRPr="00F13BC0" w:rsidRDefault="00C86FA3" w:rsidP="00CC3EE8">
            <w:pPr>
              <w:pStyle w:val="TableParagraph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до 15.</w:t>
            </w:r>
            <w:r>
              <w:rPr>
                <w:rFonts w:eastAsia="Calibri"/>
                <w:sz w:val="24"/>
                <w:szCs w:val="28"/>
              </w:rPr>
              <w:t>10</w:t>
            </w:r>
            <w:r>
              <w:rPr>
                <w:rFonts w:eastAsia="Calibri"/>
                <w:sz w:val="24"/>
                <w:szCs w:val="28"/>
              </w:rPr>
              <w:t>.2025</w:t>
            </w:r>
          </w:p>
          <w:p w:rsidR="00C86FA3" w:rsidRPr="00FC6FFB" w:rsidRDefault="00C86FA3" w:rsidP="00FC6FFB">
            <w:pPr>
              <w:pStyle w:val="TableParagraph"/>
              <w:ind w:left="14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5398" w:type="dxa"/>
            <w:shd w:val="clear" w:color="auto" w:fill="auto"/>
          </w:tcPr>
          <w:p w:rsidR="00C86FA3" w:rsidRPr="00F13BC0" w:rsidRDefault="00C86FA3" w:rsidP="00CC3EE8">
            <w:pPr>
              <w:pStyle w:val="TableParagraph"/>
              <w:tabs>
                <w:tab w:val="left" w:pos="2024"/>
                <w:tab w:val="left" w:pos="3898"/>
                <w:tab w:val="left" w:pos="5239"/>
              </w:tabs>
              <w:ind w:left="45" w:right="31"/>
              <w:jc w:val="both"/>
              <w:rPr>
                <w:rFonts w:eastAsia="Calibri"/>
                <w:sz w:val="24"/>
                <w:szCs w:val="28"/>
              </w:rPr>
            </w:pPr>
            <w:r w:rsidRPr="00F13BC0">
              <w:rPr>
                <w:rFonts w:eastAsia="Calibri"/>
                <w:sz w:val="24"/>
                <w:szCs w:val="28"/>
              </w:rPr>
              <w:t>100% педагогических работников ОО еженедельно используют ИКОП в Государственном сервисе в рамках исполнения должностных обязанностей</w:t>
            </w:r>
          </w:p>
        </w:tc>
      </w:tr>
      <w:tr w:rsidR="00C86FA3" w:rsidRPr="00F13BC0" w:rsidTr="00CC3EE8">
        <w:trPr>
          <w:trHeight w:val="890"/>
        </w:trPr>
        <w:tc>
          <w:tcPr>
            <w:tcW w:w="473" w:type="dxa"/>
            <w:vMerge/>
            <w:shd w:val="clear" w:color="auto" w:fill="auto"/>
          </w:tcPr>
          <w:p w:rsidR="00C86FA3" w:rsidRPr="00F13BC0" w:rsidRDefault="00C86FA3" w:rsidP="00CC3EE8">
            <w:pPr>
              <w:pStyle w:val="TableParagraph"/>
              <w:ind w:left="45"/>
              <w:rPr>
                <w:rFonts w:eastAsia="Calibri"/>
                <w:spacing w:val="-5"/>
                <w:sz w:val="24"/>
                <w:szCs w:val="28"/>
              </w:rPr>
            </w:pPr>
          </w:p>
        </w:tc>
        <w:tc>
          <w:tcPr>
            <w:tcW w:w="5653" w:type="dxa"/>
            <w:vMerge/>
            <w:shd w:val="clear" w:color="auto" w:fill="auto"/>
          </w:tcPr>
          <w:p w:rsidR="00C86FA3" w:rsidRPr="00F13BC0" w:rsidRDefault="00C86FA3" w:rsidP="00CC3EE8">
            <w:pPr>
              <w:pStyle w:val="TableParagraph"/>
              <w:ind w:left="45" w:right="33"/>
              <w:jc w:val="both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C86FA3" w:rsidRPr="00F13BC0" w:rsidRDefault="00C86FA3" w:rsidP="00CC3EE8">
            <w:pPr>
              <w:pStyle w:val="TableParagraph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C86FA3" w:rsidRPr="00F13BC0" w:rsidRDefault="00C86FA3" w:rsidP="00CC3EE8">
            <w:pPr>
              <w:pStyle w:val="TableParagraph"/>
              <w:rPr>
                <w:rFonts w:eastAsia="Calibri"/>
                <w:sz w:val="24"/>
                <w:szCs w:val="28"/>
              </w:rPr>
            </w:pPr>
            <w:r w:rsidRPr="00F13BC0">
              <w:rPr>
                <w:rFonts w:eastAsia="Calibri"/>
                <w:sz w:val="24"/>
                <w:szCs w:val="28"/>
              </w:rPr>
              <w:t>До 31.10.2025</w:t>
            </w:r>
          </w:p>
          <w:p w:rsidR="00C86FA3" w:rsidRPr="00F13BC0" w:rsidRDefault="00C86FA3" w:rsidP="00CC3EE8">
            <w:pPr>
              <w:pStyle w:val="TableParagraph"/>
              <w:rPr>
                <w:rFonts w:eastAsia="Calibri"/>
                <w:sz w:val="24"/>
                <w:szCs w:val="28"/>
              </w:rPr>
            </w:pPr>
          </w:p>
          <w:p w:rsidR="00C86FA3" w:rsidRPr="00F13BC0" w:rsidRDefault="00C86FA3" w:rsidP="00CC3EE8">
            <w:pPr>
              <w:pStyle w:val="TableParagraph"/>
              <w:rPr>
                <w:rFonts w:eastAsia="Calibri"/>
                <w:sz w:val="24"/>
                <w:szCs w:val="28"/>
              </w:rPr>
            </w:pPr>
          </w:p>
          <w:p w:rsidR="00C86FA3" w:rsidRPr="00FC6FFB" w:rsidRDefault="00C86FA3" w:rsidP="00FC6FFB">
            <w:pPr>
              <w:pStyle w:val="TableParagraph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5398" w:type="dxa"/>
            <w:shd w:val="clear" w:color="auto" w:fill="auto"/>
          </w:tcPr>
          <w:p w:rsidR="00C86FA3" w:rsidRPr="00F13BC0" w:rsidRDefault="00C86FA3" w:rsidP="00C86FA3">
            <w:pPr>
              <w:pStyle w:val="TableParagraph"/>
              <w:tabs>
                <w:tab w:val="left" w:pos="752"/>
                <w:tab w:val="left" w:pos="765"/>
              </w:tabs>
              <w:ind w:right="29"/>
              <w:jc w:val="both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 xml:space="preserve">Не менее 85% </w:t>
            </w:r>
            <w:r w:rsidRPr="00F13BC0">
              <w:rPr>
                <w:rFonts w:eastAsia="Calibri"/>
                <w:sz w:val="24"/>
                <w:szCs w:val="28"/>
              </w:rPr>
              <w:t>родителей (законных представителей) обучающихся ОО, еженедельно используют ИКОП в Государственном сервисе</w:t>
            </w:r>
          </w:p>
        </w:tc>
      </w:tr>
      <w:tr w:rsidR="00C86FA3" w:rsidRPr="00F13BC0" w:rsidTr="00CC3EE8">
        <w:trPr>
          <w:trHeight w:val="890"/>
        </w:trPr>
        <w:tc>
          <w:tcPr>
            <w:tcW w:w="473" w:type="dxa"/>
            <w:shd w:val="clear" w:color="auto" w:fill="auto"/>
          </w:tcPr>
          <w:p w:rsidR="00C86FA3" w:rsidRPr="00F13BC0" w:rsidRDefault="00C86FA3" w:rsidP="00CC3EE8">
            <w:pPr>
              <w:pStyle w:val="TableParagraph"/>
              <w:ind w:left="45"/>
              <w:rPr>
                <w:rFonts w:eastAsia="Calibri"/>
                <w:spacing w:val="-5"/>
                <w:sz w:val="24"/>
                <w:szCs w:val="28"/>
              </w:rPr>
            </w:pPr>
          </w:p>
        </w:tc>
        <w:tc>
          <w:tcPr>
            <w:tcW w:w="5653" w:type="dxa"/>
            <w:shd w:val="clear" w:color="auto" w:fill="auto"/>
          </w:tcPr>
          <w:p w:rsidR="00C86FA3" w:rsidRPr="00F13BC0" w:rsidRDefault="00C86FA3" w:rsidP="00CC3EE8">
            <w:pPr>
              <w:pStyle w:val="TableParagraph"/>
              <w:ind w:left="45" w:right="34"/>
              <w:jc w:val="both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Отслеживание промежуточной оценки достижений</w:t>
            </w:r>
            <w:r w:rsidRPr="00F13BC0">
              <w:rPr>
                <w:rFonts w:eastAsia="Calibri"/>
                <w:sz w:val="24"/>
                <w:szCs w:val="28"/>
              </w:rPr>
              <w:t xml:space="preserve"> целевых показателей по итогам информационной кампании 2025 на основании данных </w:t>
            </w:r>
            <w:proofErr w:type="spellStart"/>
            <w:r w:rsidRPr="00F13BC0">
              <w:rPr>
                <w:rFonts w:eastAsia="Calibri"/>
                <w:sz w:val="24"/>
                <w:szCs w:val="28"/>
              </w:rPr>
              <w:t>онлайн</w:t>
            </w:r>
            <w:proofErr w:type="spellEnd"/>
            <w:r w:rsidRPr="00F13BC0">
              <w:rPr>
                <w:rFonts w:eastAsia="Calibri"/>
                <w:sz w:val="24"/>
                <w:szCs w:val="28"/>
              </w:rPr>
              <w:t xml:space="preserve"> мониторинга: </w:t>
            </w:r>
            <w:r w:rsidRPr="00F13BC0">
              <w:rPr>
                <w:rFonts w:eastAsia="Calibri"/>
                <w:sz w:val="24"/>
                <w:szCs w:val="28"/>
                <w:lang w:val="en-US"/>
              </w:rPr>
              <w:t>monitoring</w:t>
            </w:r>
            <w:r w:rsidRPr="00F13BC0">
              <w:rPr>
                <w:rFonts w:eastAsia="Calibri"/>
                <w:sz w:val="24"/>
                <w:szCs w:val="28"/>
              </w:rPr>
              <w:t>.</w:t>
            </w:r>
            <w:proofErr w:type="spellStart"/>
            <w:r w:rsidRPr="00F13BC0">
              <w:rPr>
                <w:rFonts w:eastAsia="Calibri"/>
                <w:sz w:val="24"/>
                <w:szCs w:val="28"/>
                <w:lang w:val="en-US"/>
              </w:rPr>
              <w:t>sferum</w:t>
            </w:r>
            <w:proofErr w:type="spellEnd"/>
            <w:r w:rsidRPr="00F13BC0">
              <w:rPr>
                <w:rFonts w:eastAsia="Calibri"/>
                <w:sz w:val="24"/>
                <w:szCs w:val="28"/>
              </w:rPr>
              <w:t>.</w:t>
            </w:r>
            <w:proofErr w:type="spellStart"/>
            <w:r w:rsidRPr="00F13BC0">
              <w:rPr>
                <w:rFonts w:eastAsia="Calibri"/>
                <w:sz w:val="24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860" w:type="dxa"/>
            <w:shd w:val="clear" w:color="auto" w:fill="auto"/>
          </w:tcPr>
          <w:p w:rsidR="00C86FA3" w:rsidRPr="00F13BC0" w:rsidRDefault="00C86FA3" w:rsidP="00FC6FFB">
            <w:pPr>
              <w:pStyle w:val="TableParagraph"/>
              <w:ind w:left="13" w:right="1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Никифорова Е.А.</w:t>
            </w:r>
          </w:p>
        </w:tc>
        <w:tc>
          <w:tcPr>
            <w:tcW w:w="1560" w:type="dxa"/>
            <w:shd w:val="clear" w:color="auto" w:fill="auto"/>
          </w:tcPr>
          <w:p w:rsidR="00C86FA3" w:rsidRPr="00F13BC0" w:rsidRDefault="00C86FA3" w:rsidP="00CC3EE8">
            <w:pPr>
              <w:pStyle w:val="TableParagraph"/>
              <w:ind w:left="14" w:right="5"/>
              <w:jc w:val="center"/>
              <w:rPr>
                <w:rFonts w:eastAsia="Calibri"/>
                <w:sz w:val="24"/>
                <w:szCs w:val="28"/>
              </w:rPr>
            </w:pPr>
            <w:proofErr w:type="gramStart"/>
            <w:r>
              <w:rPr>
                <w:rFonts w:eastAsia="Calibri"/>
                <w:spacing w:val="-2"/>
                <w:sz w:val="24"/>
                <w:szCs w:val="28"/>
              </w:rPr>
              <w:t>Согласно выгрузки</w:t>
            </w:r>
            <w:proofErr w:type="gramEnd"/>
            <w:r>
              <w:rPr>
                <w:rFonts w:eastAsia="Calibri"/>
                <w:spacing w:val="-2"/>
                <w:sz w:val="24"/>
                <w:szCs w:val="28"/>
              </w:rPr>
              <w:t xml:space="preserve"> активности</w:t>
            </w:r>
          </w:p>
        </w:tc>
        <w:tc>
          <w:tcPr>
            <w:tcW w:w="5398" w:type="dxa"/>
            <w:shd w:val="clear" w:color="auto" w:fill="auto"/>
          </w:tcPr>
          <w:p w:rsidR="00C86FA3" w:rsidRPr="00F13BC0" w:rsidRDefault="00C86FA3" w:rsidP="00CC3EE8">
            <w:pPr>
              <w:pStyle w:val="TableParagraph"/>
              <w:ind w:left="45" w:right="32"/>
              <w:jc w:val="both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О</w:t>
            </w:r>
            <w:r w:rsidRPr="00F13BC0">
              <w:rPr>
                <w:rFonts w:eastAsia="Calibri"/>
                <w:sz w:val="24"/>
                <w:szCs w:val="28"/>
              </w:rPr>
              <w:t>ценка достижения целевых показателей</w:t>
            </w:r>
          </w:p>
        </w:tc>
      </w:tr>
      <w:tr w:rsidR="00C86FA3" w:rsidRPr="00F13BC0" w:rsidTr="00CC3EE8">
        <w:trPr>
          <w:trHeight w:val="890"/>
        </w:trPr>
        <w:tc>
          <w:tcPr>
            <w:tcW w:w="473" w:type="dxa"/>
            <w:shd w:val="clear" w:color="auto" w:fill="auto"/>
          </w:tcPr>
          <w:p w:rsidR="00C86FA3" w:rsidRPr="00F13BC0" w:rsidRDefault="00C86FA3" w:rsidP="00CC3EE8">
            <w:pPr>
              <w:pStyle w:val="TableParagraph"/>
              <w:ind w:left="45"/>
              <w:rPr>
                <w:rFonts w:eastAsia="Calibri"/>
                <w:spacing w:val="-5"/>
                <w:sz w:val="24"/>
                <w:szCs w:val="28"/>
              </w:rPr>
            </w:pPr>
            <w:r w:rsidRPr="00F13BC0">
              <w:rPr>
                <w:rFonts w:eastAsia="Calibri"/>
                <w:spacing w:val="-5"/>
                <w:sz w:val="24"/>
                <w:szCs w:val="28"/>
              </w:rPr>
              <w:t>7</w:t>
            </w:r>
          </w:p>
        </w:tc>
        <w:tc>
          <w:tcPr>
            <w:tcW w:w="5653" w:type="dxa"/>
            <w:shd w:val="clear" w:color="auto" w:fill="auto"/>
          </w:tcPr>
          <w:p w:rsidR="00C86FA3" w:rsidRPr="00F13BC0" w:rsidRDefault="00C86FA3" w:rsidP="00CC3EE8">
            <w:pPr>
              <w:pStyle w:val="TableParagraph"/>
              <w:ind w:left="45" w:right="33"/>
              <w:jc w:val="both"/>
              <w:rPr>
                <w:rFonts w:eastAsia="Calibri"/>
                <w:sz w:val="24"/>
                <w:szCs w:val="28"/>
              </w:rPr>
            </w:pPr>
            <w:r w:rsidRPr="00F13BC0">
              <w:rPr>
                <w:rFonts w:eastAsia="Calibri"/>
                <w:sz w:val="24"/>
                <w:szCs w:val="28"/>
              </w:rPr>
              <w:t>Подведение итогов переноса коммуникации ИКОП в Государственный сервис, оценка достижения</w:t>
            </w:r>
            <w:r w:rsidRPr="00F13BC0">
              <w:rPr>
                <w:rFonts w:eastAsia="Calibri"/>
                <w:spacing w:val="40"/>
                <w:sz w:val="24"/>
                <w:szCs w:val="28"/>
              </w:rPr>
              <w:t xml:space="preserve"> </w:t>
            </w:r>
            <w:r w:rsidRPr="00F13BC0">
              <w:rPr>
                <w:rFonts w:eastAsia="Calibri"/>
                <w:sz w:val="24"/>
                <w:szCs w:val="28"/>
              </w:rPr>
              <w:t xml:space="preserve">целевых показателей на основании данных </w:t>
            </w:r>
            <w:proofErr w:type="spellStart"/>
            <w:r w:rsidRPr="00F13BC0">
              <w:rPr>
                <w:rFonts w:eastAsia="Calibri"/>
                <w:sz w:val="24"/>
                <w:szCs w:val="28"/>
              </w:rPr>
              <w:t>онлайн</w:t>
            </w:r>
            <w:proofErr w:type="spellEnd"/>
            <w:r w:rsidRPr="00F13BC0">
              <w:rPr>
                <w:rFonts w:eastAsia="Calibri"/>
                <w:sz w:val="24"/>
                <w:szCs w:val="28"/>
              </w:rPr>
              <w:t xml:space="preserve"> мониторинга: </w:t>
            </w:r>
            <w:r w:rsidRPr="00F13BC0">
              <w:rPr>
                <w:rFonts w:eastAsia="Calibri"/>
                <w:sz w:val="24"/>
                <w:szCs w:val="28"/>
                <w:lang w:val="en-US"/>
              </w:rPr>
              <w:t>monitoring</w:t>
            </w:r>
            <w:r w:rsidRPr="00F13BC0">
              <w:rPr>
                <w:rFonts w:eastAsia="Calibri"/>
                <w:sz w:val="24"/>
                <w:szCs w:val="28"/>
              </w:rPr>
              <w:t>.</w:t>
            </w:r>
            <w:proofErr w:type="spellStart"/>
            <w:r w:rsidRPr="00F13BC0">
              <w:rPr>
                <w:rFonts w:eastAsia="Calibri"/>
                <w:sz w:val="24"/>
                <w:szCs w:val="28"/>
                <w:lang w:val="en-US"/>
              </w:rPr>
              <w:t>sferum</w:t>
            </w:r>
            <w:proofErr w:type="spellEnd"/>
            <w:r w:rsidRPr="00F13BC0">
              <w:rPr>
                <w:rFonts w:eastAsia="Calibri"/>
                <w:sz w:val="24"/>
                <w:szCs w:val="28"/>
              </w:rPr>
              <w:t>.</w:t>
            </w:r>
            <w:proofErr w:type="spellStart"/>
            <w:r w:rsidRPr="00F13BC0">
              <w:rPr>
                <w:rFonts w:eastAsia="Calibri"/>
                <w:sz w:val="24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860" w:type="dxa"/>
            <w:shd w:val="clear" w:color="auto" w:fill="auto"/>
          </w:tcPr>
          <w:p w:rsidR="00C86FA3" w:rsidRDefault="00C86FA3" w:rsidP="00CC3EE8">
            <w:pPr>
              <w:pStyle w:val="TableParagraph"/>
              <w:ind w:left="13" w:right="1"/>
              <w:jc w:val="center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Журавлева С.В.</w:t>
            </w:r>
          </w:p>
          <w:p w:rsidR="00C86FA3" w:rsidRPr="00F13BC0" w:rsidRDefault="00C86FA3" w:rsidP="00CC3EE8">
            <w:pPr>
              <w:pStyle w:val="TableParagraph"/>
              <w:ind w:left="13" w:right="1"/>
              <w:jc w:val="center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Никифорова Е.А.</w:t>
            </w:r>
          </w:p>
        </w:tc>
        <w:tc>
          <w:tcPr>
            <w:tcW w:w="1560" w:type="dxa"/>
            <w:shd w:val="clear" w:color="auto" w:fill="auto"/>
          </w:tcPr>
          <w:p w:rsidR="00C86FA3" w:rsidRPr="00F13BC0" w:rsidRDefault="00C86FA3" w:rsidP="00CC3EE8">
            <w:pPr>
              <w:pStyle w:val="TableParagraph"/>
              <w:rPr>
                <w:rFonts w:eastAsia="Calibri"/>
                <w:sz w:val="24"/>
                <w:szCs w:val="28"/>
              </w:rPr>
            </w:pPr>
          </w:p>
          <w:p w:rsidR="00C86FA3" w:rsidRPr="00F13BC0" w:rsidRDefault="00C86FA3" w:rsidP="00CC3EE8">
            <w:pPr>
              <w:pStyle w:val="TableParagraph"/>
              <w:ind w:left="14" w:right="1"/>
              <w:jc w:val="center"/>
              <w:rPr>
                <w:rFonts w:eastAsia="Calibri"/>
                <w:sz w:val="24"/>
                <w:szCs w:val="28"/>
              </w:rPr>
            </w:pPr>
            <w:r w:rsidRPr="00F13BC0">
              <w:rPr>
                <w:rFonts w:eastAsia="Calibri"/>
                <w:sz w:val="24"/>
                <w:szCs w:val="28"/>
              </w:rPr>
              <w:t>До 31.10.2025</w:t>
            </w:r>
          </w:p>
        </w:tc>
        <w:tc>
          <w:tcPr>
            <w:tcW w:w="5398" w:type="dxa"/>
            <w:shd w:val="clear" w:color="auto" w:fill="auto"/>
          </w:tcPr>
          <w:p w:rsidR="00C86FA3" w:rsidRPr="00F13BC0" w:rsidRDefault="00C86FA3" w:rsidP="00CC3EE8">
            <w:pPr>
              <w:pStyle w:val="TableParagraph"/>
              <w:ind w:left="45" w:right="29"/>
              <w:jc w:val="both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О</w:t>
            </w:r>
            <w:r w:rsidRPr="00F13BC0">
              <w:rPr>
                <w:rFonts w:eastAsia="Calibri"/>
                <w:sz w:val="24"/>
                <w:szCs w:val="28"/>
              </w:rPr>
              <w:t>ценка достижения целевых показателей</w:t>
            </w:r>
            <w:r>
              <w:rPr>
                <w:rFonts w:eastAsia="Calibri"/>
                <w:sz w:val="24"/>
                <w:szCs w:val="28"/>
              </w:rPr>
              <w:t>.</w:t>
            </w:r>
          </w:p>
        </w:tc>
      </w:tr>
    </w:tbl>
    <w:p w:rsidR="00481D32" w:rsidRDefault="00481D32"/>
    <w:sectPr w:rsidR="00481D32" w:rsidSect="000F277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85CCC"/>
    <w:multiLevelType w:val="hybridMultilevel"/>
    <w:tmpl w:val="9DDA5C0C"/>
    <w:lvl w:ilvl="0" w:tplc="A4803478">
      <w:numFmt w:val="bullet"/>
      <w:lvlText w:val=""/>
      <w:lvlJc w:val="left"/>
      <w:pPr>
        <w:ind w:left="765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627088">
      <w:numFmt w:val="bullet"/>
      <w:lvlText w:val="•"/>
      <w:lvlJc w:val="left"/>
      <w:pPr>
        <w:ind w:left="1222" w:hanging="348"/>
      </w:pPr>
      <w:rPr>
        <w:rFonts w:hint="default"/>
        <w:lang w:val="ru-RU" w:eastAsia="en-US" w:bidi="ar-SA"/>
      </w:rPr>
    </w:lvl>
    <w:lvl w:ilvl="2" w:tplc="88081A22">
      <w:numFmt w:val="bullet"/>
      <w:lvlText w:val="•"/>
      <w:lvlJc w:val="left"/>
      <w:pPr>
        <w:ind w:left="1685" w:hanging="348"/>
      </w:pPr>
      <w:rPr>
        <w:rFonts w:hint="default"/>
        <w:lang w:val="ru-RU" w:eastAsia="en-US" w:bidi="ar-SA"/>
      </w:rPr>
    </w:lvl>
    <w:lvl w:ilvl="3" w:tplc="E4B23200">
      <w:numFmt w:val="bullet"/>
      <w:lvlText w:val="•"/>
      <w:lvlJc w:val="left"/>
      <w:pPr>
        <w:ind w:left="2148" w:hanging="348"/>
      </w:pPr>
      <w:rPr>
        <w:rFonts w:hint="default"/>
        <w:lang w:val="ru-RU" w:eastAsia="en-US" w:bidi="ar-SA"/>
      </w:rPr>
    </w:lvl>
    <w:lvl w:ilvl="4" w:tplc="6F50E98A">
      <w:numFmt w:val="bullet"/>
      <w:lvlText w:val="•"/>
      <w:lvlJc w:val="left"/>
      <w:pPr>
        <w:ind w:left="2611" w:hanging="348"/>
      </w:pPr>
      <w:rPr>
        <w:rFonts w:hint="default"/>
        <w:lang w:val="ru-RU" w:eastAsia="en-US" w:bidi="ar-SA"/>
      </w:rPr>
    </w:lvl>
    <w:lvl w:ilvl="5" w:tplc="18443A68">
      <w:numFmt w:val="bullet"/>
      <w:lvlText w:val="•"/>
      <w:lvlJc w:val="left"/>
      <w:pPr>
        <w:ind w:left="3074" w:hanging="348"/>
      </w:pPr>
      <w:rPr>
        <w:rFonts w:hint="default"/>
        <w:lang w:val="ru-RU" w:eastAsia="en-US" w:bidi="ar-SA"/>
      </w:rPr>
    </w:lvl>
    <w:lvl w:ilvl="6" w:tplc="3B78DF4C">
      <w:numFmt w:val="bullet"/>
      <w:lvlText w:val="•"/>
      <w:lvlJc w:val="left"/>
      <w:pPr>
        <w:ind w:left="3536" w:hanging="348"/>
      </w:pPr>
      <w:rPr>
        <w:rFonts w:hint="default"/>
        <w:lang w:val="ru-RU" w:eastAsia="en-US" w:bidi="ar-SA"/>
      </w:rPr>
    </w:lvl>
    <w:lvl w:ilvl="7" w:tplc="06B49D02">
      <w:numFmt w:val="bullet"/>
      <w:lvlText w:val="•"/>
      <w:lvlJc w:val="left"/>
      <w:pPr>
        <w:ind w:left="3999" w:hanging="348"/>
      </w:pPr>
      <w:rPr>
        <w:rFonts w:hint="default"/>
        <w:lang w:val="ru-RU" w:eastAsia="en-US" w:bidi="ar-SA"/>
      </w:rPr>
    </w:lvl>
    <w:lvl w:ilvl="8" w:tplc="EA44E71C">
      <w:numFmt w:val="bullet"/>
      <w:lvlText w:val="•"/>
      <w:lvlJc w:val="left"/>
      <w:pPr>
        <w:ind w:left="4462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277D"/>
    <w:rsid w:val="00046ED7"/>
    <w:rsid w:val="000F277D"/>
    <w:rsid w:val="001E3C40"/>
    <w:rsid w:val="002428D9"/>
    <w:rsid w:val="00262CEE"/>
    <w:rsid w:val="00292C6D"/>
    <w:rsid w:val="00481D32"/>
    <w:rsid w:val="004F006B"/>
    <w:rsid w:val="00591502"/>
    <w:rsid w:val="009337DF"/>
    <w:rsid w:val="00952878"/>
    <w:rsid w:val="00A07B90"/>
    <w:rsid w:val="00C86FA3"/>
    <w:rsid w:val="00FC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277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0F277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Paragraph">
    <w:name w:val="Table Paragraph"/>
    <w:basedOn w:val="a"/>
    <w:uiPriority w:val="1"/>
    <w:qFormat/>
    <w:rsid w:val="000F277D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2025-11-05T10:04:00Z</dcterms:created>
  <dcterms:modified xsi:type="dcterms:W3CDTF">2025-11-06T11:41:00Z</dcterms:modified>
</cp:coreProperties>
</file>