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A2" w:rsidRPr="00C57FF2" w:rsidRDefault="00F828A2" w:rsidP="00C57FF2">
      <w:pPr>
        <w:spacing w:after="0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 w:rsidRPr="00C57FF2">
        <w:rPr>
          <w:rFonts w:ascii="Times New Roman" w:hAnsi="Times New Roman" w:cs="Times New Roman"/>
          <w:sz w:val="28"/>
          <w:szCs w:val="28"/>
        </w:rPr>
        <w:t>Утверждено:</w:t>
      </w:r>
    </w:p>
    <w:p w:rsidR="00F828A2" w:rsidRPr="00C57FF2" w:rsidRDefault="00F828A2" w:rsidP="00C57FF2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C57FF2">
        <w:rPr>
          <w:rFonts w:ascii="Times New Roman" w:hAnsi="Times New Roman" w:cs="Times New Roman"/>
          <w:sz w:val="28"/>
          <w:szCs w:val="28"/>
        </w:rPr>
        <w:t>Приказ № 1</w:t>
      </w:r>
      <w:r w:rsidR="001F3D2D">
        <w:rPr>
          <w:rFonts w:ascii="Times New Roman" w:hAnsi="Times New Roman" w:cs="Times New Roman"/>
          <w:sz w:val="28"/>
          <w:szCs w:val="28"/>
        </w:rPr>
        <w:t>1</w:t>
      </w:r>
      <w:r w:rsidRPr="00C57FF2">
        <w:rPr>
          <w:rFonts w:ascii="Times New Roman" w:hAnsi="Times New Roman" w:cs="Times New Roman"/>
          <w:sz w:val="28"/>
          <w:szCs w:val="28"/>
        </w:rPr>
        <w:t xml:space="preserve">-о от </w:t>
      </w:r>
      <w:r w:rsidR="001F3D2D">
        <w:rPr>
          <w:rFonts w:ascii="Times New Roman" w:hAnsi="Times New Roman" w:cs="Times New Roman"/>
          <w:sz w:val="28"/>
          <w:szCs w:val="28"/>
        </w:rPr>
        <w:t>07</w:t>
      </w:r>
      <w:r w:rsidRPr="00C57FF2">
        <w:rPr>
          <w:rFonts w:ascii="Times New Roman" w:hAnsi="Times New Roman" w:cs="Times New Roman"/>
          <w:sz w:val="28"/>
          <w:szCs w:val="28"/>
        </w:rPr>
        <w:t>.</w:t>
      </w:r>
      <w:r w:rsidR="001F3D2D">
        <w:rPr>
          <w:rFonts w:ascii="Times New Roman" w:hAnsi="Times New Roman" w:cs="Times New Roman"/>
          <w:sz w:val="28"/>
          <w:szCs w:val="28"/>
        </w:rPr>
        <w:t>03</w:t>
      </w:r>
      <w:r w:rsidRPr="00C57FF2">
        <w:rPr>
          <w:rFonts w:ascii="Times New Roman" w:hAnsi="Times New Roman" w:cs="Times New Roman"/>
          <w:sz w:val="28"/>
          <w:szCs w:val="28"/>
        </w:rPr>
        <w:t>.202</w:t>
      </w:r>
      <w:r w:rsidR="001F3D2D">
        <w:rPr>
          <w:rFonts w:ascii="Times New Roman" w:hAnsi="Times New Roman" w:cs="Times New Roman"/>
          <w:sz w:val="28"/>
          <w:szCs w:val="28"/>
        </w:rPr>
        <w:t>4</w:t>
      </w:r>
      <w:r w:rsidRPr="00C57FF2">
        <w:rPr>
          <w:rFonts w:ascii="Times New Roman" w:hAnsi="Times New Roman" w:cs="Times New Roman"/>
          <w:sz w:val="28"/>
          <w:szCs w:val="28"/>
        </w:rPr>
        <w:t>г.</w:t>
      </w:r>
    </w:p>
    <w:p w:rsidR="00F828A2" w:rsidRPr="00C57FF2" w:rsidRDefault="00F828A2" w:rsidP="00C57FF2">
      <w:pPr>
        <w:spacing w:after="0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 w:rsidRPr="00C57FF2">
        <w:rPr>
          <w:rFonts w:ascii="Times New Roman" w:hAnsi="Times New Roman" w:cs="Times New Roman"/>
          <w:sz w:val="28"/>
          <w:szCs w:val="28"/>
        </w:rPr>
        <w:t xml:space="preserve">Заведующий МБДОУ детский сад №3 «Лучик» </w:t>
      </w:r>
    </w:p>
    <w:p w:rsidR="00F828A2" w:rsidRPr="00C57FF2" w:rsidRDefault="00F828A2" w:rsidP="00C57FF2">
      <w:pPr>
        <w:spacing w:after="0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C57FF2">
        <w:rPr>
          <w:rFonts w:ascii="Times New Roman" w:hAnsi="Times New Roman" w:cs="Times New Roman"/>
          <w:sz w:val="28"/>
          <w:szCs w:val="28"/>
        </w:rPr>
        <w:t>_____________ С.В. Журавлева</w:t>
      </w:r>
    </w:p>
    <w:p w:rsidR="00F828A2" w:rsidRDefault="00F828A2" w:rsidP="00C57FF2">
      <w:pPr>
        <w:spacing w:after="0"/>
        <w:ind w:left="5760"/>
        <w:jc w:val="right"/>
        <w:rPr>
          <w:rFonts w:ascii="Times New Roman" w:hAnsi="Times New Roman" w:cs="Times New Roman"/>
          <w:sz w:val="28"/>
          <w:szCs w:val="28"/>
        </w:rPr>
      </w:pPr>
    </w:p>
    <w:p w:rsidR="00C57FF2" w:rsidRPr="00C57FF2" w:rsidRDefault="00C57FF2" w:rsidP="00C57FF2">
      <w:pPr>
        <w:spacing w:after="0"/>
        <w:ind w:left="5760"/>
        <w:jc w:val="right"/>
        <w:rPr>
          <w:rFonts w:ascii="Times New Roman" w:hAnsi="Times New Roman" w:cs="Times New Roman"/>
          <w:sz w:val="28"/>
          <w:szCs w:val="28"/>
        </w:rPr>
      </w:pPr>
    </w:p>
    <w:p w:rsidR="00F828A2" w:rsidRPr="00C57FF2" w:rsidRDefault="00F828A2" w:rsidP="00C57FF2">
      <w:pPr>
        <w:spacing w:after="0"/>
        <w:ind w:left="5760"/>
        <w:jc w:val="right"/>
        <w:rPr>
          <w:rFonts w:ascii="Times New Roman" w:hAnsi="Times New Roman" w:cs="Times New Roman"/>
          <w:sz w:val="28"/>
          <w:szCs w:val="28"/>
        </w:rPr>
      </w:pPr>
    </w:p>
    <w:p w:rsidR="00C57FF2" w:rsidRPr="00F828A2" w:rsidRDefault="00C57FF2" w:rsidP="00C57F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828A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F828A2">
        <w:rPr>
          <w:rFonts w:ascii="Times New Roman" w:hAnsi="Times New Roman" w:cs="Times New Roman"/>
          <w:b/>
          <w:bCs/>
          <w:sz w:val="28"/>
          <w:szCs w:val="28"/>
        </w:rPr>
        <w:t xml:space="preserve"> О Л О Ж Е Н И Е</w:t>
      </w:r>
    </w:p>
    <w:p w:rsidR="00C57FF2" w:rsidRDefault="00C57FF2" w:rsidP="00C57FF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C57FF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о </w:t>
      </w:r>
      <w:r w:rsidRPr="00C57F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проведении конкурса детско-взрослого творчества</w:t>
      </w:r>
    </w:p>
    <w:p w:rsidR="00C57FF2" w:rsidRPr="00F828A2" w:rsidRDefault="00C57FF2" w:rsidP="00C57FF2">
      <w:pPr>
        <w:spacing w:after="0"/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</w:t>
      </w:r>
      <w:hyperlink r:id="rId5" w:tooltip="Масленица. Русский народный праздник" w:history="1">
        <w:r w:rsidRPr="00C57FF2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</w:rPr>
          <w:t>Масленичная кукла</w:t>
        </w:r>
      </w:hyperlink>
      <w:r w:rsidRPr="00BA5CB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7FF2">
        <w:rPr>
          <w:rStyle w:val="c2"/>
          <w:rFonts w:ascii="Times New Roman" w:hAnsi="Times New Roman" w:cs="Times New Roman"/>
          <w:b/>
          <w:sz w:val="28"/>
          <w:szCs w:val="28"/>
        </w:rPr>
        <w:t>среди родителей и педагогов</w:t>
      </w:r>
    </w:p>
    <w:p w:rsidR="00C57FF2" w:rsidRPr="00F828A2" w:rsidRDefault="00C57FF2" w:rsidP="00C57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28A2">
        <w:rPr>
          <w:rFonts w:ascii="Times New Roman" w:hAnsi="Times New Roman" w:cs="Times New Roman"/>
          <w:bCs/>
          <w:sz w:val="28"/>
          <w:szCs w:val="28"/>
        </w:rPr>
        <w:t>в Муниципальном бюджетном дошкольном образовательном учреждении</w:t>
      </w:r>
    </w:p>
    <w:p w:rsidR="00BA5CB0" w:rsidRDefault="00C57FF2" w:rsidP="00C57FF2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828A2">
        <w:rPr>
          <w:rFonts w:ascii="Times New Roman" w:hAnsi="Times New Roman" w:cs="Times New Roman"/>
          <w:bCs/>
          <w:sz w:val="28"/>
          <w:szCs w:val="28"/>
        </w:rPr>
        <w:t>Собинского</w:t>
      </w:r>
      <w:proofErr w:type="spellEnd"/>
      <w:r w:rsidRPr="00F828A2">
        <w:rPr>
          <w:rFonts w:ascii="Times New Roman" w:hAnsi="Times New Roman" w:cs="Times New Roman"/>
          <w:bCs/>
          <w:sz w:val="28"/>
          <w:szCs w:val="28"/>
        </w:rPr>
        <w:t xml:space="preserve"> района детский сад №3 «Лучик»</w:t>
      </w:r>
    </w:p>
    <w:p w:rsidR="00C57FF2" w:rsidRPr="00BA5CB0" w:rsidRDefault="00C57FF2" w:rsidP="00C57FF2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CB0" w:rsidRPr="00BA5CB0" w:rsidRDefault="00BA5CB0" w:rsidP="00C57FF2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Общие </w:t>
      </w:r>
      <w:r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положения</w:t>
      </w:r>
    </w:p>
    <w:p w:rsidR="00BA5CB0" w:rsidRPr="00BA5CB0" w:rsidRDefault="00BA5CB0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1.1. </w:t>
      </w:r>
      <w:r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Конкурс детско-взрослого творчества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BA5CB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Масленичная кукла</w:t>
      </w:r>
      <w:r w:rsidRPr="00BA5CB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BA5CB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(далее по тексту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– </w:t>
      </w:r>
      <w:r w:rsidRPr="00BA5CB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Конкурс</w:t>
      </w:r>
      <w:r w:rsidRPr="00BA5CB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проводится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в рамках подготовки к празднику «</w:t>
      </w:r>
      <w:r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Масленица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широка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хороша её душа» и пр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изван определить лучшую поделку </w:t>
      </w:r>
      <w:r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куклы-чучела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, символа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масленицы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изготовленную воспитанниками МБДОУ </w:t>
      </w:r>
      <w:r w:rsidR="009B06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детский сад №3 «Лучик» 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и их родителями (законными представителями</w:t>
      </w:r>
      <w:r w:rsidR="009B0624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, педагогами.</w:t>
      </w:r>
    </w:p>
    <w:p w:rsidR="00BA5CB0" w:rsidRPr="00BA5CB0" w:rsidRDefault="00BA5CB0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1.2. Организатором</w:t>
      </w:r>
      <w:r w:rsidR="009B06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конкурса</w:t>
      </w:r>
      <w:r w:rsidR="009B062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является МБДОУ </w:t>
      </w:r>
      <w:r w:rsidR="009B0624">
        <w:rPr>
          <w:rFonts w:ascii="Times New Roman" w:eastAsia="Times New Roman" w:hAnsi="Times New Roman" w:cs="Times New Roman"/>
          <w:color w:val="111111"/>
          <w:sz w:val="28"/>
          <w:szCs w:val="28"/>
        </w:rPr>
        <w:t>детский сад №3 «Лучик»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A5CB0" w:rsidRPr="00BA5CB0" w:rsidRDefault="00BA5CB0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1.3. В</w:t>
      </w:r>
      <w:r w:rsidR="009B06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конкурсе</w:t>
      </w:r>
      <w:r w:rsidR="009B062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принимают участие педагоги, дети и родители</w:t>
      </w:r>
      <w:r w:rsidR="009B06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(законные представители</w:t>
      </w:r>
      <w:r w:rsidR="009B06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) 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младших, средних, старших и подготовительных групп МБДОУ </w:t>
      </w:r>
      <w:r w:rsidR="009B0624">
        <w:rPr>
          <w:rFonts w:ascii="Times New Roman" w:eastAsia="Times New Roman" w:hAnsi="Times New Roman" w:cs="Times New Roman"/>
          <w:color w:val="111111"/>
          <w:sz w:val="28"/>
          <w:szCs w:val="28"/>
        </w:rPr>
        <w:t>детский сад №3 «Лучик»</w:t>
      </w:r>
      <w:r w:rsidR="009B0624"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A5CB0" w:rsidRPr="00BA5CB0" w:rsidRDefault="00BA5CB0" w:rsidP="00C57FF2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2. Цели и задачи</w:t>
      </w:r>
    </w:p>
    <w:p w:rsidR="00BA5CB0" w:rsidRPr="00BA5CB0" w:rsidRDefault="00BA5CB0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2.1.</w:t>
      </w:r>
      <w:r w:rsidR="009B06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: создание условий для повышения интереса к народной культуре, расширения знаний о народных традициях, праздниках.</w:t>
      </w:r>
    </w:p>
    <w:p w:rsidR="00BA5CB0" w:rsidRPr="00BA5CB0" w:rsidRDefault="00BA5CB0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2.2.</w:t>
      </w:r>
      <w:r w:rsidR="009B06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A5CB0" w:rsidRPr="00BA5CB0" w:rsidRDefault="00BA5CB0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- Создание партнерских взаимоотношений между семьями дошкольников и ДОУ.</w:t>
      </w:r>
    </w:p>
    <w:p w:rsidR="00BA5CB0" w:rsidRPr="00BA5CB0" w:rsidRDefault="00BA5CB0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- Сохран</w:t>
      </w:r>
      <w:r w:rsidR="009B0624">
        <w:rPr>
          <w:rFonts w:ascii="Times New Roman" w:eastAsia="Times New Roman" w:hAnsi="Times New Roman" w:cs="Times New Roman"/>
          <w:color w:val="111111"/>
          <w:sz w:val="28"/>
          <w:szCs w:val="28"/>
        </w:rPr>
        <w:t>ение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культурны</w:t>
      </w:r>
      <w:r w:rsidR="009B0624">
        <w:rPr>
          <w:rFonts w:ascii="Times New Roman" w:eastAsia="Times New Roman" w:hAnsi="Times New Roman" w:cs="Times New Roman"/>
          <w:color w:val="111111"/>
          <w:sz w:val="28"/>
          <w:szCs w:val="28"/>
        </w:rPr>
        <w:t>х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традици</w:t>
      </w:r>
      <w:r w:rsidR="009B0624">
        <w:rPr>
          <w:rFonts w:ascii="Times New Roman" w:eastAsia="Times New Roman" w:hAnsi="Times New Roman" w:cs="Times New Roman"/>
          <w:color w:val="111111"/>
          <w:sz w:val="28"/>
          <w:szCs w:val="28"/>
        </w:rPr>
        <w:t>й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духовны</w:t>
      </w:r>
      <w:r w:rsidR="009B0624">
        <w:rPr>
          <w:rFonts w:ascii="Times New Roman" w:eastAsia="Times New Roman" w:hAnsi="Times New Roman" w:cs="Times New Roman"/>
          <w:color w:val="111111"/>
          <w:sz w:val="28"/>
          <w:szCs w:val="28"/>
        </w:rPr>
        <w:t>х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ценност</w:t>
      </w:r>
      <w:r w:rsidR="009B0624">
        <w:rPr>
          <w:rFonts w:ascii="Times New Roman" w:eastAsia="Times New Roman" w:hAnsi="Times New Roman" w:cs="Times New Roman"/>
          <w:color w:val="111111"/>
          <w:sz w:val="28"/>
          <w:szCs w:val="28"/>
        </w:rPr>
        <w:t>ей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русского народа.</w:t>
      </w:r>
    </w:p>
    <w:p w:rsidR="00BA5CB0" w:rsidRPr="00BA5CB0" w:rsidRDefault="00BA5CB0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- Выявл</w:t>
      </w:r>
      <w:r w:rsidR="009B0624">
        <w:rPr>
          <w:rFonts w:ascii="Times New Roman" w:eastAsia="Times New Roman" w:hAnsi="Times New Roman" w:cs="Times New Roman"/>
          <w:color w:val="111111"/>
          <w:sz w:val="28"/>
          <w:szCs w:val="28"/>
        </w:rPr>
        <w:t>ение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пропаганд</w:t>
      </w:r>
      <w:r w:rsidR="009B06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</w:t>
      </w:r>
      <w:r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творческ</w:t>
      </w:r>
      <w:r w:rsidR="009B062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ого</w:t>
      </w:r>
      <w:r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талант</w:t>
      </w:r>
      <w:r w:rsidR="009B062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</w:t>
      </w:r>
      <w:r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родителей</w:t>
      </w:r>
      <w:r w:rsidR="009B062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(законных представителей)</w:t>
      </w:r>
      <w:r w:rsidR="009B06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воспитанников ДОУ.</w:t>
      </w:r>
    </w:p>
    <w:p w:rsidR="00BA5CB0" w:rsidRPr="00BA5CB0" w:rsidRDefault="009B0624" w:rsidP="00C57FF2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Условия </w:t>
      </w:r>
      <w:r w:rsidR="00BA5CB0"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проведения конкурса</w:t>
      </w:r>
    </w:p>
    <w:p w:rsidR="00BA5CB0" w:rsidRPr="00BA5CB0" w:rsidRDefault="009B0624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3.1. </w:t>
      </w:r>
      <w:r w:rsidR="00BA5CB0"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Конкурс проводится в период с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11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18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года.</w:t>
      </w:r>
    </w:p>
    <w:p w:rsidR="00BA5CB0" w:rsidRPr="00BA5CB0" w:rsidRDefault="009B0624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3.2. На </w:t>
      </w:r>
      <w:r w:rsidR="00BA5CB0"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конкурс принимаются творческие работы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, выполненные из любых материалов с использованием нестандартных техник, приёмов и приспособлений.</w:t>
      </w:r>
    </w:p>
    <w:p w:rsidR="00BA5CB0" w:rsidRPr="00BA5CB0" w:rsidRDefault="00BA5CB0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3.3. Для участия в</w:t>
      </w:r>
      <w:r w:rsidR="009B06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конкурсе</w:t>
      </w:r>
      <w:r w:rsidR="009B062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предоставляется не менее 1-ой работы от возрастной группы.</w:t>
      </w:r>
    </w:p>
    <w:p w:rsidR="00BA5CB0" w:rsidRPr="00BA5CB0" w:rsidRDefault="00BA5CB0" w:rsidP="00C57FF2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4. Требования к оформлению</w:t>
      </w:r>
      <w:r w:rsidR="009B06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конкурсных работ</w:t>
      </w:r>
    </w:p>
    <w:p w:rsidR="00BA5CB0" w:rsidRPr="00BA5CB0" w:rsidRDefault="009B0624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4.1. </w:t>
      </w:r>
      <w:r w:rsidR="00BA5CB0"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Кукла-чучело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должны иметь устойчивую подставку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: крестовину, специальную опору.</w:t>
      </w:r>
    </w:p>
    <w:p w:rsidR="00BA5CB0" w:rsidRPr="00BA5CB0" w:rsidRDefault="00F828A2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4.2. Высота </w:t>
      </w:r>
      <w:r w:rsidR="00BA5CB0"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куклы-чучела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должна быть не менее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20 сантиметров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но не больше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40 сантиметров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A5CB0" w:rsidRPr="00BA5CB0" w:rsidRDefault="00BA5CB0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4.3. Каждая работа должна быть подписана.</w:t>
      </w:r>
    </w:p>
    <w:p w:rsidR="00BA5CB0" w:rsidRPr="00BA5CB0" w:rsidRDefault="00BA5CB0" w:rsidP="00C57FF2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5. Критерии оценки</w:t>
      </w:r>
      <w:r w:rsidR="00F828A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конкурсных работ</w:t>
      </w:r>
    </w:p>
    <w:p w:rsidR="00BA5CB0" w:rsidRPr="00BA5CB0" w:rsidRDefault="00BA5CB0" w:rsidP="00C57FF2">
      <w:pPr>
        <w:shd w:val="clear" w:color="auto" w:fill="FFFFFF"/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• Оригинальность названия</w:t>
      </w:r>
      <w:r w:rsidR="00F828A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куклы-чучела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BA5CB0" w:rsidRPr="00BA5CB0" w:rsidRDefault="00BA5CB0" w:rsidP="00C57FF2">
      <w:pPr>
        <w:shd w:val="clear" w:color="auto" w:fill="FFFFFF"/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• Оригинальность</w:t>
      </w:r>
      <w:r w:rsidR="00F828A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куклы-чучела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BA5CB0" w:rsidRPr="00BA5CB0" w:rsidRDefault="00BA5CB0" w:rsidP="00C57FF2">
      <w:pPr>
        <w:shd w:val="clear" w:color="auto" w:fill="FFFFFF"/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• Использование разнообразных материалов;</w:t>
      </w:r>
    </w:p>
    <w:p w:rsidR="00BA5CB0" w:rsidRPr="00BA5CB0" w:rsidRDefault="00BA5CB0" w:rsidP="00C57FF2">
      <w:pPr>
        <w:shd w:val="clear" w:color="auto" w:fill="FFFFFF"/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• Художественная выразительность работы;</w:t>
      </w:r>
    </w:p>
    <w:p w:rsidR="00BA5CB0" w:rsidRPr="00BA5CB0" w:rsidRDefault="00BA5CB0" w:rsidP="00C57FF2">
      <w:pPr>
        <w:shd w:val="clear" w:color="auto" w:fill="FFFFFF"/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• Эстетичность поделки.</w:t>
      </w:r>
    </w:p>
    <w:p w:rsidR="00BA5CB0" w:rsidRPr="00BA5CB0" w:rsidRDefault="00BA5CB0" w:rsidP="00C57FF2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6. Состав жюри</w:t>
      </w:r>
    </w:p>
    <w:p w:rsidR="00BA5CB0" w:rsidRPr="00BA5CB0" w:rsidRDefault="00F828A2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6.1. </w:t>
      </w:r>
      <w:r w:rsidR="00BA5CB0"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Конкурсные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работы оценивает жюри в составе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A5CB0" w:rsidRDefault="00F828A2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Журавлева С.В.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заведующий;</w:t>
      </w:r>
    </w:p>
    <w:p w:rsidR="00F828A2" w:rsidRPr="00BA5CB0" w:rsidRDefault="00F828A2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Головко Т.Н. – зам. зав. по АХР;</w:t>
      </w:r>
    </w:p>
    <w:p w:rsidR="00BA5CB0" w:rsidRPr="00BA5CB0" w:rsidRDefault="00F828A2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Никифорова Е.А.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старший воспитатель;</w:t>
      </w:r>
    </w:p>
    <w:p w:rsidR="00BA5CB0" w:rsidRPr="00BA5CB0" w:rsidRDefault="00F828A2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Вихрова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Т.С.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музыкальный руководитель;</w:t>
      </w:r>
    </w:p>
    <w:p w:rsidR="00BA5CB0" w:rsidRPr="00BA5CB0" w:rsidRDefault="00F828A2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Старчикова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А.А. – учитель-логопед</w:t>
      </w:r>
      <w:r w:rsidR="00BA5CB0"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A5CB0" w:rsidRPr="00BA5CB0" w:rsidRDefault="00BA5CB0" w:rsidP="00C57FF2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7. Награждение</w:t>
      </w:r>
    </w:p>
    <w:p w:rsidR="00BA5CB0" w:rsidRPr="00BA5CB0" w:rsidRDefault="00BA5CB0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7.1. Судейская коллегия определяет победителей</w:t>
      </w:r>
      <w:r w:rsidR="00F828A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(1, 2, 3 место)</w:t>
      </w:r>
      <w:r w:rsidR="00F828A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 лучшую </w:t>
      </w:r>
      <w:r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масленичную куклу-чучело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A5CB0" w:rsidRPr="00BA5CB0" w:rsidRDefault="00BA5CB0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7.2. Победители награждаются Дипломами соответствующей степени.</w:t>
      </w:r>
    </w:p>
    <w:p w:rsidR="00BA5CB0" w:rsidRPr="00BA5CB0" w:rsidRDefault="00BA5CB0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Остальные участники получают грамоты</w:t>
      </w:r>
      <w:r w:rsidR="00F828A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 участие»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A5CB0" w:rsidRPr="00BA5CB0" w:rsidRDefault="00F828A2" w:rsidP="00C57FF2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8. Освещение </w:t>
      </w:r>
      <w:r w:rsidR="00BA5CB0"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конкурса</w:t>
      </w:r>
    </w:p>
    <w:p w:rsidR="009F0080" w:rsidRDefault="00BA5CB0" w:rsidP="00C57FF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8.1. Информация о</w:t>
      </w:r>
      <w:r w:rsidR="00F828A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проведении конкурса детско-взрослого творчества</w:t>
      </w:r>
      <w:r w:rsidR="00F828A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BA5C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A5CB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Масленичная кукла</w:t>
      </w:r>
      <w:r w:rsidRPr="00BA5C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F828A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будет размещена на официальном сайте МБДОУ </w:t>
      </w:r>
      <w:r w:rsidR="00F828A2">
        <w:rPr>
          <w:rFonts w:ascii="Times New Roman" w:eastAsia="Times New Roman" w:hAnsi="Times New Roman" w:cs="Times New Roman"/>
          <w:color w:val="111111"/>
          <w:sz w:val="28"/>
          <w:szCs w:val="28"/>
        </w:rPr>
        <w:t>детский сад №3 «Лучик»</w:t>
      </w:r>
      <w:r w:rsidRPr="00BA5CB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0080" w:rsidRDefault="009F0080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 w:type="page"/>
      </w:r>
    </w:p>
    <w:p w:rsidR="009F0080" w:rsidRPr="009F0080" w:rsidRDefault="009F0080" w:rsidP="009F0080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080">
        <w:rPr>
          <w:rFonts w:ascii="Times New Roman" w:hAnsi="Times New Roman" w:cs="Times New Roman"/>
          <w:b/>
          <w:sz w:val="28"/>
          <w:szCs w:val="28"/>
        </w:rPr>
        <w:lastRenderedPageBreak/>
        <w:t>Протокол оценивания</w:t>
      </w:r>
    </w:p>
    <w:p w:rsidR="009F0080" w:rsidRPr="009F0080" w:rsidRDefault="009F0080" w:rsidP="009F0080">
      <w:pPr>
        <w:spacing w:after="0" w:line="360" w:lineRule="auto"/>
        <w:jc w:val="center"/>
        <w:rPr>
          <w:rStyle w:val="c2"/>
          <w:rFonts w:ascii="Times New Roman" w:hAnsi="Times New Roman" w:cs="Times New Roman"/>
          <w:sz w:val="28"/>
          <w:szCs w:val="28"/>
        </w:rPr>
      </w:pPr>
      <w:r w:rsidRPr="009F0080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b/>
          <w:bCs/>
          <w:sz w:val="28"/>
          <w:szCs w:val="28"/>
        </w:rPr>
        <w:t>«Масленичная кукла</w:t>
      </w:r>
      <w:r w:rsidRPr="009F0080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0080">
        <w:rPr>
          <w:rStyle w:val="c2"/>
          <w:rFonts w:ascii="Times New Roman" w:hAnsi="Times New Roman" w:cs="Times New Roman"/>
          <w:b/>
          <w:sz w:val="28"/>
          <w:szCs w:val="28"/>
        </w:rPr>
        <w:t>среди родителей и педагогов</w:t>
      </w:r>
    </w:p>
    <w:p w:rsidR="009F0080" w:rsidRPr="009F0080" w:rsidRDefault="009F0080" w:rsidP="009F0080">
      <w:pPr>
        <w:spacing w:after="0" w:line="360" w:lineRule="auto"/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617"/>
        <w:gridCol w:w="4077"/>
        <w:gridCol w:w="2127"/>
        <w:gridCol w:w="1558"/>
      </w:tblGrid>
      <w:tr w:rsidR="009F0080" w:rsidRPr="009F0080" w:rsidTr="009F0080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DejaVu Sans" w:hAnsi="Times New Roman" w:cs="Times New Roman"/>
                <w:b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F008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F008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F008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DejaVu Sans" w:hAnsi="Times New Roman" w:cs="Times New Roman"/>
                <w:b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DejaVu Sans" w:hAnsi="Times New Roman" w:cs="Times New Roman"/>
                <w:b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DejaVu Sans" w:hAnsi="Times New Roman" w:cs="Times New Roman"/>
                <w:b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9F0080" w:rsidRPr="009F0080" w:rsidTr="009F0080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proofErr w:type="spellStart"/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Родинко</w:t>
            </w:r>
            <w:proofErr w:type="spellEnd"/>
            <w:r w:rsidRPr="009F0080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Котёнок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0080" w:rsidRPr="009F0080" w:rsidTr="009F0080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proofErr w:type="spellStart"/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Родинко</w:t>
            </w:r>
            <w:proofErr w:type="spellEnd"/>
            <w:r w:rsidRPr="009F0080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Мишка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0080" w:rsidRPr="009F0080" w:rsidTr="009F0080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5335CE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Пащенко Илья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Котёнок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0080" w:rsidRPr="009F0080" w:rsidTr="009F0080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A357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671C5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Мартынова Елизавета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671C5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Котёнок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671C50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0080" w:rsidRPr="009F0080" w:rsidTr="009F0080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A357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Осипова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Котёнок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0080" w:rsidRPr="009F0080" w:rsidTr="009F0080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A357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Волнова</w:t>
            </w:r>
            <w:proofErr w:type="spellEnd"/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Котёнок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3</w:t>
            </w:r>
          </w:p>
        </w:tc>
      </w:tr>
      <w:tr w:rsidR="009F0080" w:rsidRPr="009F0080" w:rsidTr="009F0080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5335CE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16232E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Жиркова</w:t>
            </w:r>
            <w:proofErr w:type="spellEnd"/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16232E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Мишка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F03F18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F0080" w:rsidRPr="009F0080" w:rsidTr="009F0080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5335CE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16232E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Лоншаков Данил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16232E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Мишка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F0080" w:rsidRPr="009F0080" w:rsidTr="009F0080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Федина Елизавета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Мишка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F0080" w:rsidRPr="009F0080" w:rsidTr="009F0080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12469F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proofErr w:type="spellStart"/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Байков</w:t>
            </w:r>
            <w:proofErr w:type="spellEnd"/>
            <w:r w:rsidRPr="009F0080"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12469F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 w:rsidRPr="009F0080">
              <w:rPr>
                <w:rFonts w:ascii="Times New Roman" w:hAnsi="Times New Roman" w:cs="Times New Roman"/>
                <w:sz w:val="28"/>
                <w:szCs w:val="28"/>
              </w:rPr>
              <w:t>Котёнок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12469F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F0080" w:rsidRPr="009F0080" w:rsidTr="009F0080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563109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Боровкова</w:t>
            </w:r>
            <w:proofErr w:type="spellEnd"/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563109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Цыпленок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563109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участие</w:t>
            </w:r>
          </w:p>
        </w:tc>
      </w:tr>
      <w:tr w:rsidR="009F0080" w:rsidRPr="009F0080" w:rsidTr="009F0080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Чурекова</w:t>
            </w:r>
            <w:proofErr w:type="spellEnd"/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Колобок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080" w:rsidRPr="009F0080" w:rsidRDefault="009F0080" w:rsidP="009F0080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DejaVu Sans" w:hAnsi="Times New Roman" w:cs="Times New Roman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ГРАНПРИ</w:t>
            </w:r>
          </w:p>
        </w:tc>
      </w:tr>
    </w:tbl>
    <w:p w:rsidR="009F0080" w:rsidRPr="009F0080" w:rsidRDefault="009F0080" w:rsidP="009F0080">
      <w:pPr>
        <w:tabs>
          <w:tab w:val="left" w:pos="851"/>
        </w:tabs>
        <w:spacing w:after="0"/>
        <w:ind w:firstLine="567"/>
        <w:jc w:val="both"/>
        <w:rPr>
          <w:rFonts w:ascii="Times New Roman" w:eastAsia="DejaVu Sans" w:hAnsi="Times New Roman" w:cs="Times New Roman"/>
          <w:sz w:val="28"/>
          <w:szCs w:val="28"/>
          <w:lang w:eastAsia="en-US"/>
        </w:rPr>
      </w:pPr>
    </w:p>
    <w:p w:rsidR="00D94514" w:rsidRPr="009F0080" w:rsidRDefault="00D94514" w:rsidP="009F0080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D94514" w:rsidRPr="009F0080" w:rsidSect="00E07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47BE3"/>
    <w:multiLevelType w:val="multilevel"/>
    <w:tmpl w:val="5E72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A5CB0"/>
    <w:rsid w:val="0016232E"/>
    <w:rsid w:val="001F3D2D"/>
    <w:rsid w:val="005E5708"/>
    <w:rsid w:val="009B0624"/>
    <w:rsid w:val="009F0080"/>
    <w:rsid w:val="00BA5CB0"/>
    <w:rsid w:val="00C57FF2"/>
    <w:rsid w:val="00D94514"/>
    <w:rsid w:val="00E07D05"/>
    <w:rsid w:val="00F03F18"/>
    <w:rsid w:val="00F8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05"/>
  </w:style>
  <w:style w:type="paragraph" w:styleId="2">
    <w:name w:val="heading 2"/>
    <w:basedOn w:val="a"/>
    <w:link w:val="20"/>
    <w:uiPriority w:val="9"/>
    <w:qFormat/>
    <w:rsid w:val="00BA5C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C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A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5CB0"/>
    <w:rPr>
      <w:b/>
      <w:bCs/>
    </w:rPr>
  </w:style>
  <w:style w:type="character" w:styleId="a5">
    <w:name w:val="Hyperlink"/>
    <w:basedOn w:val="a0"/>
    <w:uiPriority w:val="99"/>
    <w:semiHidden/>
    <w:unhideWhenUsed/>
    <w:rsid w:val="00BA5CB0"/>
    <w:rPr>
      <w:color w:val="0000FF"/>
      <w:u w:val="single"/>
    </w:rPr>
  </w:style>
  <w:style w:type="character" w:customStyle="1" w:styleId="c2">
    <w:name w:val="c2"/>
    <w:basedOn w:val="a0"/>
    <w:rsid w:val="00F828A2"/>
  </w:style>
  <w:style w:type="table" w:styleId="a6">
    <w:name w:val="Table Grid"/>
    <w:basedOn w:val="a1"/>
    <w:uiPriority w:val="59"/>
    <w:rsid w:val="009F00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aslen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2024-03-11T12:36:00Z</dcterms:created>
  <dcterms:modified xsi:type="dcterms:W3CDTF">2024-04-22T14:05:00Z</dcterms:modified>
</cp:coreProperties>
</file>